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36F6" w:rsidRDefault="002636F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6DB3" w:rsidRDefault="00C76DB3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1CA1" w:rsidRPr="001F23C0" w:rsidRDefault="00D11CA1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7D66" w:rsidRPr="001F23C0" w:rsidRDefault="00EF7D66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28A" w:rsidRPr="0077381C" w:rsidRDefault="00A7128A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</w:p>
    <w:p w:rsidR="00F75F91" w:rsidRPr="0077381C" w:rsidRDefault="00BA0983" w:rsidP="0091171D">
      <w:pPr>
        <w:pStyle w:val="ConsPlusTitle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="00F92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Белгородской области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от 27 февраля 2018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24</w:t>
      </w:r>
      <w:r w:rsidR="00564E2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бюджетного прогноза Белгородского района на долгосрочный период до 2030 года»</w:t>
      </w:r>
    </w:p>
    <w:p w:rsidR="00BA0983" w:rsidRPr="0077381C" w:rsidRDefault="00BA0983" w:rsidP="0091171D">
      <w:pPr>
        <w:pStyle w:val="ConsPlusNormal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7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170.1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бюджетном процессе в муниципальном районе «Белгородский район» Белгородской области, утвержденным решением Муниципального совета Белгородского района от 24 декабря 2015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282,</w:t>
      </w:r>
      <w:r w:rsidR="00943679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Белгородского района</w:t>
      </w:r>
      <w:r w:rsidR="00F92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Белгородской области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28 сентября 2016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134 «Об утверждении Порядка разработки 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 утверждения бюджетного прогноза Белгородского района на долгосрочный период»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</w:t>
      </w:r>
      <w:r w:rsidR="001F155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2016 г. № 174</w:t>
      </w:r>
      <w:r w:rsidR="006C2148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«Об одобрении долгосрочного прогноза социально-экономического развития муниципального района «Белгородский район» Белгородской области на период до 2030 года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7726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осуществления долгосрочного бюджетного планирования в Белгородско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 районе Белгородской области администрация Белгородского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BA098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BA0983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7128A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E39B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нести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 в постановление администрации Белгородского района</w:t>
      </w:r>
      <w:r w:rsidR="00F92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Белгородской области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от 27 февраля 2018 г</w:t>
      </w:r>
      <w:r w:rsidR="009B1B4B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24 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proofErr w:type="gramStart"/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бюджетного прогноза Белгородского района на долгосрочный период до 2030 года»:</w:t>
      </w:r>
    </w:p>
    <w:p w:rsidR="00A7128A" w:rsidRPr="0077381C" w:rsidRDefault="009B1B4B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1.1. В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</w:t>
      </w:r>
      <w:r w:rsidR="001E2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</w:t>
      </w:r>
      <w:r w:rsidR="001E2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Белгородского района на долгосрочный период до 2030 года (далее – бюджетный прогноз), утвержденн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пункте 1 названного постановления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4014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28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раздел II изложить в следующей редакции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1CA1" w:rsidRPr="0077381C" w:rsidRDefault="00D11CA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5F91" w:rsidRPr="0077381C" w:rsidRDefault="00E52F46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Основные итоги исполнения консолидированного</w:t>
      </w:r>
      <w:r w:rsidR="009B1B4B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бюджета Белгородско</w:t>
      </w:r>
      <w:r w:rsidR="00471E32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71E32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района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условия формирования</w:t>
      </w:r>
      <w:r w:rsidR="009B1B4B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бюджетного прогноза </w:t>
      </w:r>
      <w:r w:rsidR="0080733C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текущем периоде</w:t>
      </w:r>
    </w:p>
    <w:p w:rsidR="009B1B4B" w:rsidRPr="0077381C" w:rsidRDefault="009B1B4B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показатели прогноза социально-экономического развития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до 2030 года разработаны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комитетами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управлениями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с администрациями городских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сельских поселений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2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основе анализа тенденций развития, итогов социально-экономического развития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201</w:t>
      </w:r>
      <w:r w:rsidR="003B3CC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52F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3710C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с учетом намерений хозяйствующих субъектов и стратегических направлений развития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Социально-экономическая политика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долгосрочной перспективе проводится на основе приоритетов, определенных в </w:t>
      </w:r>
      <w:hyperlink r:id="rId8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Стратегии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Белгородско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1E3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</w:t>
      </w:r>
      <w:r w:rsidRPr="0011140C">
        <w:rPr>
          <w:rFonts w:ascii="Times New Roman" w:hAnsi="Times New Roman" w:cs="Times New Roman"/>
          <w:color w:val="000000" w:themeColor="text1"/>
          <w:sz w:val="28"/>
          <w:szCs w:val="28"/>
        </w:rPr>
        <w:t>до 2025 года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программах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Среди них: повышение конкурентоспособности и эффективности бизнеса, развитие сельского хозяйства и сельских территорий, инновационного и производственного малого и среднего бизнеса, реализация мероприятий, направленных на улучшение инвестиционного климата, проведение активной политики </w:t>
      </w:r>
      <w:proofErr w:type="spell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импортозамещения</w:t>
      </w:r>
      <w:proofErr w:type="spellEnd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создание новых высокопроизводительных рабочих мест и рост производительности труда, подготовка квалифицированных рабочих кадров, освоение рекреационно-сервисного потенциала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дальнейшее развитие социального сектора, повышение стандартов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 уровня жизни населения.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При разработке долгосрочного прогноза учитывались ключевые риски устойчивого соц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иально-экономического развития 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обусловленные как внешними для </w:t>
      </w:r>
      <w:r w:rsidR="00FB63B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5E68A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 области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страны факторами, 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так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 вн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утренними ограничениями. Основные </w:t>
      </w:r>
      <w:hyperlink w:anchor="P250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показатели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прогноза социально-экономического развития Белгородско</w:t>
      </w:r>
      <w:r w:rsidR="005E68A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до 2030 года представлены в приложении </w:t>
      </w:r>
      <w:r w:rsidR="005E68A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</w:t>
      </w:r>
      <w:r w:rsidR="00B249A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</w:t>
      </w:r>
      <w:r w:rsidR="002C4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бюджетному прогнозу.</w:t>
      </w:r>
    </w:p>
    <w:p w:rsidR="007B78F1" w:rsidRPr="0077381C" w:rsidRDefault="007B78F1" w:rsidP="00152F12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Являясь значимой частью мощной и успешно развивающейся Белгородской агломерации, Белгородский район занимает лидирующие позиции в области                       по ряду экономических и социально-значимых показателей, обеспечивает достойное качество жизни всех жителей района. Этому способствует системный подход к решению поставленных задач, конструктивное сотрудничество                                   с районными бизнес-структурами и населением, всесторонне использование проектного и программно-целевого методов управ</w:t>
      </w:r>
      <w:r w:rsidR="00763B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ления. В непростых условиях 202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обусловленного </w:t>
      </w:r>
      <w:proofErr w:type="spellStart"/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>санкционным</w:t>
      </w:r>
      <w:proofErr w:type="spellEnd"/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давлением и введенными ограничениями,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 рост валового муниципального продукта </w:t>
      </w:r>
      <w:r w:rsidR="00152F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>30,9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млрд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1185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A1185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87A4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202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7A4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BD52A0" w:rsidRPr="008F6AA4" w:rsidRDefault="00BD52A0" w:rsidP="00BD52A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>В Белгородской области реализуется амбициозная цель по увеличению</w:t>
      </w:r>
      <w:r w:rsidR="00C52D1B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</w:t>
      </w: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 xml:space="preserve"> к 2030 году в 2 раза объема валового регионального продукта. Белгородский район, в свою очередь, планирует к 2030 году увеличить объем валового муниципального продукта до 59,0 млрд</w:t>
      </w:r>
      <w:r w:rsidR="006251E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 xml:space="preserve"> рублей против 26,7 млрд</w:t>
      </w:r>
      <w:r w:rsidR="006251E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F6AA4">
        <w:rPr>
          <w:rFonts w:ascii="Times New Roman" w:eastAsiaTheme="minorHAnsi" w:hAnsi="Times New Roman"/>
          <w:sz w:val="28"/>
          <w:szCs w:val="28"/>
          <w:lang w:eastAsia="en-US"/>
        </w:rPr>
        <w:t xml:space="preserve"> рублей                           в 2020 году.</w:t>
      </w:r>
    </w:p>
    <w:p w:rsidR="007B78F1" w:rsidRPr="0077381C" w:rsidRDefault="0077381C" w:rsidP="007B78F1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лагодаря инициативам бизнес-сообщества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>, решающим задачи восстановления утраченных логистических цепочек, оптимизации транспортных расходов,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продолжилась работа по инициации и реализации новых инвестиционных проектов, расширялись и диверсифицировались действующие производства, увеличился ассортимент производимой продукции и оказываемых услуг, продолжился процесс формирования новых производственных цепочек, являющихся предпосылками формирования замкнутых циклов для производства </w:t>
      </w:r>
      <w:r w:rsidR="007B78F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продукции с более высокой добавленной стоимостью.</w:t>
      </w:r>
    </w:p>
    <w:p w:rsidR="006577A2" w:rsidRPr="0077381C" w:rsidRDefault="006577A2" w:rsidP="00C52D1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разработки основных показателей прогноза социально-экономического развития Белгородского района на период до 2030 года учитывались прогнозы Министерства экономического развития Российской Федерации, а также проводимые Правительством Белгородской области мероприятия по укреплению конкурентоспособных позиций региона, </w:t>
      </w:r>
      <w:proofErr w:type="spell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импортозамещению</w:t>
      </w:r>
      <w:proofErr w:type="spellEnd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 привлечению инвестиций в инновационные сектор</w:t>
      </w:r>
      <w:r w:rsidR="006251E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экономики и высокотехнологичные проекты развития производств, повышению качества инфраструктуры, созданию благоприятных условий </w:t>
      </w:r>
      <w:r w:rsidR="00105D1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для предпринимательской деятельности, улучшению социальных параметров развития.</w:t>
      </w:r>
    </w:p>
    <w:p w:rsidR="006577A2" w:rsidRPr="0077381C" w:rsidRDefault="006577A2" w:rsidP="00C52D1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приоритетных стратегических направлений экономической политики позволит </w:t>
      </w:r>
      <w:r w:rsidR="00645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сгладить </w:t>
      </w:r>
      <w:r w:rsidR="00710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негативные последствия действующих и вводимых санкций,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</w:t>
      </w:r>
      <w:r w:rsidR="007107EA">
        <w:rPr>
          <w:rFonts w:ascii="Times New Roman" w:hAnsi="Times New Roman" w:cs="Times New Roman"/>
          <w:color w:val="000000" w:themeColor="text1"/>
          <w:sz w:val="28"/>
          <w:szCs w:val="28"/>
        </w:rPr>
        <w:t>конкурентоспособность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экономики и социальной сферы на основе кластерного подхода с использованием механизмов </w:t>
      </w:r>
      <w:proofErr w:type="spellStart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</w:t>
      </w:r>
      <w:proofErr w:type="spellEnd"/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-частного партнерства, проектного и программного управления.</w:t>
      </w:r>
    </w:p>
    <w:p w:rsidR="006577A2" w:rsidRPr="0077381C" w:rsidRDefault="006577A2" w:rsidP="00C52D1B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Белгородский район сегодня – это один из самых динамично развивающихся районов </w:t>
      </w:r>
      <w:r w:rsidR="00B249A5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Белгородской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области. На протяжении всей своей истории он оставался в центре всех социально-экономических преобразований, происходивших на 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Белгородчине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8A3110" w:rsidRPr="001612D3" w:rsidRDefault="006577A2" w:rsidP="001612D3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Территория Белгородского района составляет </w:t>
      </w:r>
      <w:r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147 тыс. гектаров </w:t>
      </w:r>
      <w:r w:rsidR="0080733C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                               </w:t>
      </w:r>
      <w:r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 </w:t>
      </w:r>
      <w:r w:rsidR="001E2482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>включает</w:t>
      </w:r>
      <w:r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3 городских и 21 сельское поселение. </w:t>
      </w:r>
      <w:r w:rsidR="008A3110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По </w:t>
      </w:r>
      <w:r w:rsidR="001E4CBA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>данным</w:t>
      </w:r>
      <w:r w:rsidR="008A3110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C47888">
        <w:rPr>
          <w:rFonts w:ascii="Times New Roman" w:eastAsia="Calibri" w:hAnsi="Times New Roman"/>
          <w:color w:val="000000" w:themeColor="text1"/>
          <w:sz w:val="28"/>
          <w:szCs w:val="28"/>
        </w:rPr>
        <w:t>Росстата</w:t>
      </w:r>
      <w:r w:rsidR="00E93F25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1E4CBA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>на начало 202</w:t>
      </w:r>
      <w:r w:rsidR="00085B04">
        <w:rPr>
          <w:rFonts w:ascii="Times New Roman" w:eastAsia="Calibri" w:hAnsi="Times New Roman"/>
          <w:color w:val="000000" w:themeColor="text1"/>
          <w:sz w:val="28"/>
          <w:szCs w:val="28"/>
        </w:rPr>
        <w:t>3</w:t>
      </w:r>
      <w:r w:rsidR="001E4CBA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года </w:t>
      </w:r>
      <w:r w:rsidR="008A3110" w:rsidRPr="007738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численность населения </w:t>
      </w:r>
      <w:r w:rsidR="008A3110" w:rsidRPr="0077381C">
        <w:rPr>
          <w:rFonts w:ascii="Times New Roman" w:hAnsi="Times New Roman"/>
          <w:color w:val="000000" w:themeColor="text1"/>
          <w:sz w:val="28"/>
          <w:szCs w:val="28"/>
        </w:rPr>
        <w:t>Белгородского района состав</w:t>
      </w:r>
      <w:r w:rsidR="001E4CBA" w:rsidRPr="0077381C">
        <w:rPr>
          <w:rFonts w:ascii="Times New Roman" w:hAnsi="Times New Roman"/>
          <w:color w:val="000000" w:themeColor="text1"/>
          <w:sz w:val="28"/>
          <w:szCs w:val="28"/>
        </w:rPr>
        <w:t>ила</w:t>
      </w:r>
      <w:r w:rsidR="008A3110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2F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</w:t>
      </w:r>
      <w:r w:rsidR="001612D3" w:rsidRPr="001612D3">
        <w:rPr>
          <w:rFonts w:ascii="Times New Roman" w:hAnsi="Times New Roman"/>
          <w:color w:val="000000" w:themeColor="text1"/>
          <w:sz w:val="28"/>
          <w:szCs w:val="28"/>
        </w:rPr>
        <w:t>188,8</w:t>
      </w:r>
      <w:r w:rsidR="008A3110" w:rsidRPr="001612D3">
        <w:rPr>
          <w:rFonts w:ascii="Times New Roman" w:hAnsi="Times New Roman"/>
          <w:color w:val="000000" w:themeColor="text1"/>
          <w:sz w:val="28"/>
          <w:szCs w:val="28"/>
        </w:rPr>
        <w:t xml:space="preserve"> тыс. человек</w:t>
      </w:r>
      <w:r w:rsidR="001E4CBA" w:rsidRPr="007738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77A2" w:rsidRPr="0077381C" w:rsidRDefault="006577A2" w:rsidP="0091171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Согласно базовому варианту прогноза</w:t>
      </w:r>
      <w:r w:rsidR="008F4983"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среднегодовая</w:t>
      </w: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численность населения Белгородского района к 20</w:t>
      </w:r>
      <w:r w:rsidR="00B249A5"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0 году </w:t>
      </w:r>
      <w:r w:rsidRPr="00C52D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достигнет </w:t>
      </w:r>
      <w:r w:rsidR="00352856" w:rsidRPr="0035285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194,2</w:t>
      </w:r>
      <w:r w:rsidRPr="00C52D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тыс. человек.</w:t>
      </w:r>
    </w:p>
    <w:p w:rsidR="009E2205" w:rsidRPr="0077381C" w:rsidRDefault="009E2205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Одной из наиболее важнейших отраслей экономики Белгородского района является сельское хозяйство и связанная с ним перерабатывающая промышленность.</w:t>
      </w:r>
    </w:p>
    <w:p w:rsidR="009E2205" w:rsidRPr="0077381C" w:rsidRDefault="009E2205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Данные прогноза по инвестициям сформированы с учетом увеличения объема инвестиций, привлеченных субъектами малого предпринимательства, включая </w:t>
      </w:r>
      <w:r w:rsidR="0092176E">
        <w:rPr>
          <w:rFonts w:ascii="Times New Roman" w:hAnsi="Times New Roman"/>
          <w:color w:val="000000" w:themeColor="text1"/>
          <w:sz w:val="28"/>
          <w:szCs w:val="28"/>
        </w:rPr>
        <w:t xml:space="preserve">индивидуальных предпринимателей (далее –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ИП</w:t>
      </w:r>
      <w:r w:rsidR="0092176E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; оборота малых предприятий и выручки ИП; необходимостью обновления основных фондов малых предприятий и ИП.</w:t>
      </w:r>
    </w:p>
    <w:p w:rsidR="009E2205" w:rsidRPr="0077381C" w:rsidRDefault="009E2205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Наибольшая инвестиционная активность характерна </w:t>
      </w:r>
      <w:r w:rsidR="00E93F25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для сельскохозяйственных предприятий и предприятий обрабатывающей промышленности.</w:t>
      </w:r>
    </w:p>
    <w:p w:rsidR="00FA4082" w:rsidRPr="0077381C" w:rsidRDefault="00FA4082" w:rsidP="00FA408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В сельском хозяйстве преобладают проекты, направленные на расширение мощностей действующих предприятий (вертикально интегрированных агропромышленных холдингов, среди которых 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Белгранкорм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>-холдинг</w:t>
      </w:r>
      <w:r w:rsidR="007107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2F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</w:t>
      </w:r>
      <w:r w:rsidR="007107E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ООО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Бенталь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»). При этом, на территории Белгородского района реализуются ряд крупных инвестиционных проектов субъектами малого предпринимательства, </w:t>
      </w:r>
      <w:r w:rsidR="007107EA">
        <w:rPr>
          <w:rFonts w:ascii="Times New Roman" w:hAnsi="Times New Roman"/>
          <w:color w:val="000000" w:themeColor="text1"/>
          <w:sz w:val="28"/>
          <w:szCs w:val="28"/>
        </w:rPr>
        <w:t xml:space="preserve">среди которых 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СССПоК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19F9">
        <w:rPr>
          <w:rFonts w:ascii="Times New Roman" w:hAnsi="Times New Roman"/>
          <w:color w:val="000000" w:themeColor="text1"/>
          <w:sz w:val="28"/>
          <w:szCs w:val="28"/>
        </w:rPr>
        <w:t>«Домашние продукты»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4919F9">
        <w:rPr>
          <w:rFonts w:ascii="Times New Roman" w:hAnsi="Times New Roman"/>
          <w:color w:val="000000" w:themeColor="text1"/>
          <w:sz w:val="28"/>
          <w:szCs w:val="28"/>
        </w:rPr>
        <w:t xml:space="preserve">создание цифровой экосистемы и комплексной системы сбыта сельскохозяйственной эко-продукции, произведенной малыми формами </w:t>
      </w:r>
      <w:r w:rsidR="004919F9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хозяйствования в Белгородской области, </w:t>
      </w:r>
      <w:proofErr w:type="spellStart"/>
      <w:r w:rsidR="004919F9">
        <w:rPr>
          <w:rFonts w:ascii="Times New Roman" w:hAnsi="Times New Roman"/>
          <w:color w:val="000000" w:themeColor="text1"/>
          <w:sz w:val="28"/>
          <w:szCs w:val="28"/>
        </w:rPr>
        <w:t>СССПок</w:t>
      </w:r>
      <w:proofErr w:type="spellEnd"/>
      <w:r w:rsidR="004919F9">
        <w:rPr>
          <w:rFonts w:ascii="Times New Roman" w:hAnsi="Times New Roman"/>
          <w:color w:val="000000" w:themeColor="text1"/>
          <w:sz w:val="28"/>
          <w:szCs w:val="28"/>
        </w:rPr>
        <w:t xml:space="preserve"> Радуга (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организация предприятия по закупу, хранению и переработке овощей и фруктов) и СССПК «Погребок», строительство тепличных комплексов ООО «Компания «</w:t>
      </w:r>
      <w:proofErr w:type="spell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Мосфлор</w:t>
      </w:r>
      <w:proofErr w:type="spellEnd"/>
      <w:r w:rsidRPr="0077381C">
        <w:rPr>
          <w:rFonts w:ascii="Times New Roman" w:hAnsi="Times New Roman"/>
          <w:color w:val="000000" w:themeColor="text1"/>
          <w:sz w:val="28"/>
          <w:szCs w:val="28"/>
        </w:rPr>
        <w:t>-Белгород».</w:t>
      </w:r>
      <w:r w:rsidR="004919F9">
        <w:rPr>
          <w:rFonts w:ascii="Times New Roman" w:hAnsi="Times New Roman"/>
          <w:color w:val="000000" w:themeColor="text1"/>
          <w:sz w:val="28"/>
          <w:szCs w:val="28"/>
        </w:rPr>
        <w:t xml:space="preserve"> При этом с 2024 года с учетом текущей экономической ситуации планируется значительное снижение инвестиционной активности действующих крупных и средних организаций. До 2030 года планируется реализация двух крупных проектов СПК «Колхоз им. Горина».</w:t>
      </w:r>
    </w:p>
    <w:p w:rsidR="00FA4082" w:rsidRPr="0077381C" w:rsidRDefault="00FA4082" w:rsidP="00FA408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>Среди предприятий обрабатывающей промышленности наибольший объем инвестиций в 202</w:t>
      </w:r>
      <w:r w:rsidR="004919F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2F1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1612D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годах формируется с учетом реализации </w:t>
      </w:r>
      <w:proofErr w:type="gramStart"/>
      <w:r w:rsidRPr="0077381C">
        <w:rPr>
          <w:rFonts w:ascii="Times New Roman" w:hAnsi="Times New Roman"/>
          <w:color w:val="000000" w:themeColor="text1"/>
          <w:sz w:val="28"/>
          <w:szCs w:val="28"/>
        </w:rPr>
        <w:t>проектов  ООО</w:t>
      </w:r>
      <w:proofErr w:type="gramEnd"/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«Биосфера Полимер» по дальне</w:t>
      </w:r>
      <w:r w:rsidR="00914E6C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йшему расширению производства, 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ООО «</w:t>
      </w:r>
      <w:proofErr w:type="spellStart"/>
      <w:r w:rsidR="004919F9">
        <w:rPr>
          <w:rFonts w:ascii="Times New Roman" w:hAnsi="Times New Roman"/>
          <w:color w:val="000000" w:themeColor="text1"/>
          <w:sz w:val="28"/>
          <w:szCs w:val="28"/>
        </w:rPr>
        <w:t>Флексо</w:t>
      </w:r>
      <w:proofErr w:type="spellEnd"/>
      <w:r w:rsidR="004919F9">
        <w:rPr>
          <w:rFonts w:ascii="Times New Roman" w:hAnsi="Times New Roman"/>
          <w:color w:val="000000" w:themeColor="text1"/>
          <w:sz w:val="28"/>
          <w:szCs w:val="28"/>
        </w:rPr>
        <w:t>-Пак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4919F9">
        <w:rPr>
          <w:rFonts w:ascii="Times New Roman" w:hAnsi="Times New Roman"/>
          <w:color w:val="000000" w:themeColor="text1"/>
          <w:sz w:val="28"/>
          <w:szCs w:val="28"/>
        </w:rPr>
        <w:t xml:space="preserve"> (расширение мощностей действующей типографии)</w:t>
      </w:r>
      <w:r w:rsidR="00C519E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ООО «НПФ «ВИК»,</w:t>
      </w:r>
      <w:r w:rsidR="00C519E1">
        <w:rPr>
          <w:rFonts w:ascii="Times New Roman" w:hAnsi="Times New Roman"/>
          <w:color w:val="000000" w:themeColor="text1"/>
          <w:sz w:val="28"/>
          <w:szCs w:val="28"/>
        </w:rPr>
        <w:t xml:space="preserve"> возможной реализации проектов</w:t>
      </w:r>
      <w:r w:rsidR="00152F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</w:t>
      </w:r>
      <w:r w:rsidR="00C519E1">
        <w:rPr>
          <w:rFonts w:ascii="Times New Roman" w:hAnsi="Times New Roman"/>
          <w:color w:val="000000" w:themeColor="text1"/>
          <w:sz w:val="28"/>
          <w:szCs w:val="28"/>
        </w:rPr>
        <w:t xml:space="preserve"> ООО «</w:t>
      </w:r>
      <w:proofErr w:type="spellStart"/>
      <w:r w:rsidR="00C519E1">
        <w:rPr>
          <w:rFonts w:ascii="Times New Roman" w:hAnsi="Times New Roman"/>
          <w:color w:val="000000" w:themeColor="text1"/>
          <w:sz w:val="28"/>
          <w:szCs w:val="28"/>
        </w:rPr>
        <w:t>Эдвансд</w:t>
      </w:r>
      <w:proofErr w:type="spellEnd"/>
      <w:r w:rsidR="00C519E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519E1">
        <w:rPr>
          <w:rFonts w:ascii="Times New Roman" w:hAnsi="Times New Roman"/>
          <w:color w:val="000000" w:themeColor="text1"/>
          <w:sz w:val="28"/>
          <w:szCs w:val="28"/>
        </w:rPr>
        <w:t>Фарма</w:t>
      </w:r>
      <w:proofErr w:type="spellEnd"/>
      <w:r w:rsidR="00C519E1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FA4082" w:rsidRPr="0077381C" w:rsidRDefault="00FA4082" w:rsidP="00FA408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>Кроме того, существенные объемы инвестиций привлекаются предприятиями-резидентами промышленных парков «</w:t>
      </w:r>
      <w:r w:rsidR="00C519E1">
        <w:rPr>
          <w:rFonts w:ascii="Times New Roman" w:hAnsi="Times New Roman"/>
          <w:color w:val="000000" w:themeColor="text1"/>
          <w:sz w:val="28"/>
          <w:szCs w:val="28"/>
        </w:rPr>
        <w:t>Северный» и «Фабрика», которые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являются субъектами малого предприним</w:t>
      </w:r>
      <w:r w:rsidR="00C519E1">
        <w:rPr>
          <w:rFonts w:ascii="Times New Roman" w:hAnsi="Times New Roman"/>
          <w:color w:val="000000" w:themeColor="text1"/>
          <w:sz w:val="28"/>
          <w:szCs w:val="28"/>
        </w:rPr>
        <w:t xml:space="preserve">ательства. В настоящее время резидентами данных </w:t>
      </w:r>
      <w:proofErr w:type="spellStart"/>
      <w:r w:rsidR="00C519E1">
        <w:rPr>
          <w:rFonts w:ascii="Times New Roman" w:hAnsi="Times New Roman"/>
          <w:color w:val="000000" w:themeColor="text1"/>
          <w:sz w:val="28"/>
          <w:szCs w:val="28"/>
        </w:rPr>
        <w:t>промпарков</w:t>
      </w:r>
      <w:proofErr w:type="spellEnd"/>
      <w:r w:rsidR="00C519E1">
        <w:rPr>
          <w:rFonts w:ascii="Times New Roman" w:hAnsi="Times New Roman"/>
          <w:color w:val="000000" w:themeColor="text1"/>
          <w:sz w:val="28"/>
          <w:szCs w:val="28"/>
        </w:rPr>
        <w:t xml:space="preserve"> являются 70 хозяйствующих субъектов.</w:t>
      </w:r>
    </w:p>
    <w:p w:rsidR="00914E6C" w:rsidRPr="00CE0C93" w:rsidRDefault="00C519E1" w:rsidP="009E22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Среди 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субъект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малого предпринима</w:t>
      </w:r>
      <w:r w:rsidR="00152F12">
        <w:rPr>
          <w:rFonts w:ascii="Times New Roman" w:hAnsi="Times New Roman"/>
          <w:color w:val="000000" w:themeColor="text1"/>
          <w:sz w:val="28"/>
          <w:szCs w:val="28"/>
        </w:rPr>
        <w:t>тельства (без учета предприятий–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резидентов промышленных парков</w:t>
      </w:r>
      <w:r w:rsidR="00CE0C93" w:rsidRPr="00CE0C93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, реализующи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крупные инвестиционные проекты на территории Белгородского района, относятся ООО «</w:t>
      </w:r>
      <w:proofErr w:type="spellStart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Бипласт</w:t>
      </w:r>
      <w:proofErr w:type="spellEnd"/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» (производство труб большого диаметра</w:t>
      </w:r>
      <w:r>
        <w:rPr>
          <w:rFonts w:ascii="Times New Roman" w:hAnsi="Times New Roman"/>
          <w:color w:val="000000" w:themeColor="text1"/>
          <w:sz w:val="28"/>
          <w:szCs w:val="28"/>
        </w:rPr>
        <w:t>),</w:t>
      </w:r>
      <w:r w:rsidR="000F647A" w:rsidRPr="00CE0C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5598D" w:rsidRPr="00CE0C93">
        <w:rPr>
          <w:rFonts w:ascii="Times New Roman" w:hAnsi="Times New Roman"/>
          <w:color w:val="000000" w:themeColor="text1"/>
          <w:sz w:val="28"/>
          <w:szCs w:val="28"/>
        </w:rPr>
        <w:t>ООО «Бел Органика» (производство органических удобрений из птичьего помета).</w:t>
      </w:r>
    </w:p>
    <w:p w:rsidR="009E2205" w:rsidRPr="0077381C" w:rsidRDefault="009E2205" w:rsidP="009E2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75DE">
        <w:rPr>
          <w:rFonts w:ascii="Times New Roman" w:hAnsi="Times New Roman"/>
          <w:color w:val="000000" w:themeColor="text1"/>
          <w:sz w:val="28"/>
          <w:szCs w:val="28"/>
        </w:rPr>
        <w:t>Белгородский район имеет все условия для развития жилищного строительства: благоприятный экономический и социальный климат, высокий ресурсно-сырьевой, технологический и интеллектуальный потенциал, низкий уровень инвестиционных рисков.</w:t>
      </w:r>
    </w:p>
    <w:p w:rsidR="00CA4A7B" w:rsidRPr="0077381C" w:rsidRDefault="00CA4A7B" w:rsidP="00CA4A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381C">
        <w:rPr>
          <w:rFonts w:ascii="Times New Roman" w:hAnsi="Times New Roman"/>
          <w:bCs/>
          <w:color w:val="0D0D0D" w:themeColor="text1" w:themeTint="F2"/>
          <w:sz w:val="28"/>
          <w:szCs w:val="28"/>
        </w:rPr>
        <w:t>Благоустройство</w:t>
      </w:r>
      <w:r w:rsidRPr="0077381C">
        <w:rPr>
          <w:rFonts w:ascii="Times New Roman" w:hAnsi="Times New Roman"/>
          <w:bCs/>
          <w:sz w:val="28"/>
          <w:szCs w:val="28"/>
        </w:rPr>
        <w:t xml:space="preserve"> населенных пунктов Белгородского района, создание комфортной среды проживания и обеспечение населения развитой социальной инфраструктурой </w:t>
      </w:r>
      <w:r w:rsidR="00C519E1">
        <w:rPr>
          <w:rFonts w:ascii="Times New Roman" w:hAnsi="Times New Roman"/>
          <w:bCs/>
          <w:sz w:val="28"/>
          <w:szCs w:val="28"/>
        </w:rPr>
        <w:t>остаются</w:t>
      </w:r>
      <w:r w:rsidRPr="0077381C">
        <w:rPr>
          <w:rFonts w:ascii="Times New Roman" w:hAnsi="Times New Roman"/>
          <w:bCs/>
          <w:sz w:val="28"/>
          <w:szCs w:val="28"/>
        </w:rPr>
        <w:t xml:space="preserve"> первостепенными задачами администрации Белгородского района</w:t>
      </w:r>
      <w:r w:rsidR="00C519E1">
        <w:rPr>
          <w:rFonts w:ascii="Times New Roman" w:hAnsi="Times New Roman"/>
          <w:bCs/>
          <w:sz w:val="28"/>
          <w:szCs w:val="28"/>
        </w:rPr>
        <w:t xml:space="preserve"> даже при таких непростых внешних условиях, в том числе с учетом введенного режима ЧС в ряде территорий </w:t>
      </w:r>
      <w:r w:rsidR="00152F12">
        <w:rPr>
          <w:rFonts w:ascii="Times New Roman" w:hAnsi="Times New Roman"/>
          <w:bCs/>
          <w:sz w:val="28"/>
          <w:szCs w:val="28"/>
        </w:rPr>
        <w:t xml:space="preserve">Белгородского </w:t>
      </w:r>
      <w:r w:rsidR="00C519E1">
        <w:rPr>
          <w:rFonts w:ascii="Times New Roman" w:hAnsi="Times New Roman"/>
          <w:bCs/>
          <w:sz w:val="28"/>
          <w:szCs w:val="28"/>
        </w:rPr>
        <w:t>района.</w:t>
      </w:r>
    </w:p>
    <w:p w:rsidR="008E5A8F" w:rsidRPr="0077381C" w:rsidRDefault="008E5A8F" w:rsidP="008E5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 xml:space="preserve">Развитию жилищного строительства на территории </w:t>
      </w:r>
      <w:r w:rsidR="00152F12">
        <w:rPr>
          <w:rFonts w:ascii="Times New Roman" w:hAnsi="Times New Roman"/>
          <w:sz w:val="28"/>
          <w:szCs w:val="28"/>
        </w:rPr>
        <w:t xml:space="preserve">Белгородского </w:t>
      </w:r>
      <w:r w:rsidRPr="0077381C">
        <w:rPr>
          <w:rFonts w:ascii="Times New Roman" w:hAnsi="Times New Roman"/>
          <w:sz w:val="28"/>
          <w:szCs w:val="28"/>
        </w:rPr>
        <w:t>района способствует реализация следующих мероприятий: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8E5A8F" w:rsidRPr="0077381C">
        <w:rPr>
          <w:rFonts w:ascii="Times New Roman" w:hAnsi="Times New Roman"/>
          <w:sz w:val="28"/>
          <w:szCs w:val="28"/>
        </w:rPr>
        <w:t xml:space="preserve">комплексное освоение и развитие территорий в целях жилищного строительства, в том числе строительство, реконструкция и капитальный ремонт объектов социальной инфраструктуры </w:t>
      </w:r>
      <w:r w:rsidR="0092176E">
        <w:rPr>
          <w:rFonts w:ascii="Times New Roman" w:hAnsi="Times New Roman"/>
          <w:sz w:val="28"/>
          <w:szCs w:val="28"/>
        </w:rPr>
        <w:t>в рамках</w:t>
      </w:r>
      <w:r w:rsidR="008E5A8F" w:rsidRPr="0077381C">
        <w:rPr>
          <w:rFonts w:ascii="Times New Roman" w:hAnsi="Times New Roman"/>
          <w:sz w:val="28"/>
          <w:szCs w:val="28"/>
        </w:rPr>
        <w:t xml:space="preserve"> местны</w:t>
      </w:r>
      <w:r w:rsidR="0092176E">
        <w:rPr>
          <w:rFonts w:ascii="Times New Roman" w:hAnsi="Times New Roman"/>
          <w:sz w:val="28"/>
          <w:szCs w:val="28"/>
        </w:rPr>
        <w:t>х</w:t>
      </w:r>
      <w:r w:rsidR="008E5A8F" w:rsidRPr="0077381C">
        <w:rPr>
          <w:rFonts w:ascii="Times New Roman" w:hAnsi="Times New Roman"/>
          <w:sz w:val="28"/>
          <w:szCs w:val="28"/>
        </w:rPr>
        <w:t xml:space="preserve"> </w:t>
      </w:r>
      <w:r w:rsidR="00C519E1">
        <w:rPr>
          <w:rFonts w:ascii="Times New Roman" w:hAnsi="Times New Roman"/>
          <w:sz w:val="28"/>
          <w:szCs w:val="28"/>
        </w:rPr>
        <w:t>и областны</w:t>
      </w:r>
      <w:r w:rsidR="0092176E">
        <w:rPr>
          <w:rFonts w:ascii="Times New Roman" w:hAnsi="Times New Roman"/>
          <w:sz w:val="28"/>
          <w:szCs w:val="28"/>
        </w:rPr>
        <w:t>х</w:t>
      </w:r>
      <w:r w:rsidR="00C519E1">
        <w:rPr>
          <w:rFonts w:ascii="Times New Roman" w:hAnsi="Times New Roman"/>
          <w:sz w:val="28"/>
          <w:szCs w:val="28"/>
        </w:rPr>
        <w:t xml:space="preserve"> программ</w:t>
      </w:r>
      <w:r w:rsidR="008E5A8F" w:rsidRPr="0077381C">
        <w:rPr>
          <w:rFonts w:ascii="Times New Roman" w:hAnsi="Times New Roman"/>
          <w:sz w:val="28"/>
          <w:szCs w:val="28"/>
        </w:rPr>
        <w:t>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8E5A8F" w:rsidRPr="0077381C">
        <w:rPr>
          <w:rFonts w:ascii="Times New Roman" w:hAnsi="Times New Roman"/>
          <w:sz w:val="28"/>
          <w:szCs w:val="28"/>
        </w:rPr>
        <w:t xml:space="preserve"> обеспечение жилыми помещениями отдельных категорий граждан;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8E5A8F" w:rsidRPr="0077381C">
        <w:rPr>
          <w:rFonts w:ascii="Times New Roman" w:hAnsi="Times New Roman"/>
          <w:sz w:val="28"/>
          <w:szCs w:val="28"/>
        </w:rPr>
        <w:t xml:space="preserve"> предоставление земельных участков застройщикам, в том числе через </w:t>
      </w:r>
      <w:r w:rsidR="008E5A8F" w:rsidRPr="0077381C">
        <w:rPr>
          <w:rFonts w:ascii="Times New Roman" w:hAnsi="Times New Roman"/>
          <w:sz w:val="28"/>
          <w:szCs w:val="28"/>
        </w:rPr>
        <w:br/>
        <w:t>АО «Белгородская ипотечная корпорация» на льготных условиях;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F3638">
        <w:rPr>
          <w:rFonts w:ascii="Times New Roman" w:hAnsi="Times New Roman"/>
          <w:sz w:val="28"/>
          <w:szCs w:val="28"/>
        </w:rPr>
        <w:t xml:space="preserve"> </w:t>
      </w:r>
      <w:r w:rsidR="008E5A8F" w:rsidRPr="0077381C">
        <w:rPr>
          <w:rFonts w:ascii="Times New Roman" w:hAnsi="Times New Roman"/>
          <w:sz w:val="28"/>
          <w:szCs w:val="28"/>
        </w:rPr>
        <w:t>инженерное обустройство микрорайонов массовой застройки индивидуального жилищного строительства, в том числе земельных участков</w:t>
      </w:r>
      <w:r w:rsidR="0092176E">
        <w:rPr>
          <w:rFonts w:ascii="Times New Roman" w:hAnsi="Times New Roman"/>
          <w:sz w:val="28"/>
          <w:szCs w:val="28"/>
        </w:rPr>
        <w:t>, выданных</w:t>
      </w:r>
      <w:r w:rsidR="008E5A8F" w:rsidRPr="0077381C">
        <w:rPr>
          <w:rFonts w:ascii="Times New Roman" w:hAnsi="Times New Roman"/>
          <w:sz w:val="28"/>
          <w:szCs w:val="28"/>
        </w:rPr>
        <w:t xml:space="preserve"> многодетным семьям;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8E5A8F" w:rsidRPr="0077381C">
        <w:rPr>
          <w:rFonts w:ascii="Times New Roman" w:hAnsi="Times New Roman"/>
          <w:sz w:val="28"/>
          <w:szCs w:val="28"/>
        </w:rPr>
        <w:t xml:space="preserve"> совершенствование и развитие дорожной сети, в том числе обеспечение автомобильными дорогами новых микрорайонов массовой малоэтажной </w:t>
      </w:r>
      <w:r w:rsidR="008E5A8F" w:rsidRPr="0077381C">
        <w:rPr>
          <w:rFonts w:ascii="Times New Roman" w:hAnsi="Times New Roman"/>
          <w:sz w:val="28"/>
          <w:szCs w:val="28"/>
        </w:rPr>
        <w:br/>
        <w:t>и многоквартирной застройки;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</w:t>
      </w:r>
      <w:r w:rsidR="008E5A8F" w:rsidRPr="0077381C">
        <w:rPr>
          <w:rFonts w:ascii="Times New Roman" w:hAnsi="Times New Roman"/>
          <w:sz w:val="28"/>
          <w:szCs w:val="28"/>
        </w:rPr>
        <w:t xml:space="preserve"> финансово-кредитная поддержка индивидуальных застройщиков через </w:t>
      </w:r>
      <w:r w:rsidR="008E5A8F" w:rsidRPr="0077381C">
        <w:rPr>
          <w:rFonts w:ascii="Times New Roman" w:hAnsi="Times New Roman"/>
          <w:sz w:val="28"/>
          <w:szCs w:val="28"/>
        </w:rPr>
        <w:br/>
        <w:t>ГУП «Белгородский областной фонд поддержки ИЖС» и ССК «Свой дом»;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8E5A8F" w:rsidRPr="0077381C">
        <w:rPr>
          <w:rFonts w:ascii="Times New Roman" w:hAnsi="Times New Roman"/>
          <w:sz w:val="28"/>
          <w:szCs w:val="28"/>
        </w:rPr>
        <w:t xml:space="preserve"> строительство жилья при поддержке жилищно-накопительного кооператива «ЖБК-1»;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="008E5A8F" w:rsidRPr="0077381C">
        <w:rPr>
          <w:rFonts w:ascii="Times New Roman" w:hAnsi="Times New Roman"/>
          <w:sz w:val="28"/>
          <w:szCs w:val="28"/>
        </w:rPr>
        <w:t xml:space="preserve"> развитие местной строительной индустрии и промышленности строительных материалов;</w:t>
      </w:r>
    </w:p>
    <w:p w:rsidR="008E5A8F" w:rsidRPr="0077381C" w:rsidRDefault="00152F12" w:rsidP="00BF363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 w:rsidR="008E5A8F" w:rsidRPr="0077381C">
        <w:rPr>
          <w:rFonts w:ascii="Times New Roman" w:hAnsi="Times New Roman"/>
          <w:sz w:val="28"/>
          <w:szCs w:val="28"/>
        </w:rPr>
        <w:t xml:space="preserve"> защита прав и законных интересов участник</w:t>
      </w:r>
      <w:r w:rsidR="00CA4A7B" w:rsidRPr="0077381C">
        <w:rPr>
          <w:rFonts w:ascii="Times New Roman" w:hAnsi="Times New Roman"/>
          <w:sz w:val="28"/>
          <w:szCs w:val="28"/>
        </w:rPr>
        <w:t>ов долевого строительства жилья.</w:t>
      </w:r>
    </w:p>
    <w:p w:rsidR="00A053BE" w:rsidRPr="0077381C" w:rsidRDefault="006A4B06" w:rsidP="0012314B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Одно из основных направлений </w:t>
      </w:r>
      <w:r w:rsidR="00A053BE" w:rsidRPr="0077381C">
        <w:rPr>
          <w:rFonts w:ascii="Times New Roman" w:hAnsi="Times New Roman"/>
          <w:color w:val="000000" w:themeColor="text1"/>
          <w:sz w:val="28"/>
          <w:szCs w:val="28"/>
        </w:rPr>
        <w:t>жилищного строительства на территории Белгородского района</w:t>
      </w:r>
      <w:r w:rsidR="00152F12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A053BE" w:rsidRPr="0077381C">
        <w:rPr>
          <w:rFonts w:ascii="Times New Roman" w:hAnsi="Times New Roman"/>
          <w:color w:val="000000" w:themeColor="text1"/>
          <w:sz w:val="28"/>
          <w:szCs w:val="28"/>
        </w:rPr>
        <w:t>троительство индивидуальных жилых домов</w:t>
      </w:r>
      <w:r w:rsidR="0012314B"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, основным координатором которого </w:t>
      </w:r>
      <w:r w:rsidR="00DA4C24" w:rsidRPr="0077381C">
        <w:rPr>
          <w:rFonts w:ascii="Times New Roman" w:hAnsi="Times New Roman"/>
          <w:sz w:val="28"/>
          <w:szCs w:val="28"/>
        </w:rPr>
        <w:t>выступает</w:t>
      </w:r>
      <w:r w:rsidR="00A053BE" w:rsidRPr="0077381C">
        <w:rPr>
          <w:rFonts w:ascii="Times New Roman" w:hAnsi="Times New Roman"/>
          <w:sz w:val="28"/>
          <w:szCs w:val="28"/>
        </w:rPr>
        <w:t xml:space="preserve"> АО «Белгородская ипотечная корпорация».</w:t>
      </w:r>
    </w:p>
    <w:p w:rsidR="00A053BE" w:rsidRPr="0077381C" w:rsidRDefault="00A053BE" w:rsidP="00A053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5DE">
        <w:rPr>
          <w:rFonts w:ascii="Times New Roman" w:hAnsi="Times New Roman"/>
          <w:sz w:val="28"/>
          <w:szCs w:val="28"/>
        </w:rPr>
        <w:t>Общая площадь земельных участков, выделенных под ИЖС на территории Белгородского района, составляет 13,5 тысяч гектаров.</w:t>
      </w:r>
      <w:r w:rsidRPr="0077381C">
        <w:rPr>
          <w:rFonts w:ascii="Times New Roman" w:hAnsi="Times New Roman"/>
          <w:sz w:val="28"/>
          <w:szCs w:val="28"/>
        </w:rPr>
        <w:t xml:space="preserve"> </w:t>
      </w:r>
    </w:p>
    <w:p w:rsidR="00A053BE" w:rsidRPr="0077381C" w:rsidRDefault="00A053BE" w:rsidP="00A053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1C">
        <w:rPr>
          <w:rFonts w:ascii="Times New Roman" w:hAnsi="Times New Roman"/>
          <w:sz w:val="28"/>
          <w:szCs w:val="28"/>
        </w:rPr>
        <w:t xml:space="preserve">Основной объем строительства индивидуального жилья сосредоточен                           в пригородной зоне областного центра и осуществляется по семи направлениям: Новосадовское, Разуменское, </w:t>
      </w:r>
      <w:proofErr w:type="spellStart"/>
      <w:r w:rsidRPr="0077381C">
        <w:rPr>
          <w:rFonts w:ascii="Times New Roman" w:hAnsi="Times New Roman"/>
          <w:sz w:val="28"/>
          <w:szCs w:val="28"/>
        </w:rPr>
        <w:t>Тавровско</w:t>
      </w:r>
      <w:proofErr w:type="spellEnd"/>
      <w:r w:rsidRPr="0077381C">
        <w:rPr>
          <w:rFonts w:ascii="Times New Roman" w:hAnsi="Times New Roman"/>
          <w:sz w:val="28"/>
          <w:szCs w:val="28"/>
        </w:rPr>
        <w:t xml:space="preserve">-Дубовское, Майское, Комсомольское, </w:t>
      </w:r>
      <w:proofErr w:type="spellStart"/>
      <w:r w:rsidRPr="0077381C">
        <w:rPr>
          <w:rFonts w:ascii="Times New Roman" w:hAnsi="Times New Roman"/>
          <w:sz w:val="28"/>
          <w:szCs w:val="28"/>
        </w:rPr>
        <w:t>Стрелецко</w:t>
      </w:r>
      <w:proofErr w:type="spellEnd"/>
      <w:r w:rsidRPr="0077381C">
        <w:rPr>
          <w:rFonts w:ascii="Times New Roman" w:hAnsi="Times New Roman"/>
          <w:sz w:val="28"/>
          <w:szCs w:val="28"/>
        </w:rPr>
        <w:t>-Пушкарское, Северное направлени</w:t>
      </w:r>
      <w:r w:rsidR="006251EF">
        <w:rPr>
          <w:rFonts w:ascii="Times New Roman" w:hAnsi="Times New Roman"/>
          <w:sz w:val="28"/>
          <w:szCs w:val="28"/>
        </w:rPr>
        <w:t>я</w:t>
      </w:r>
      <w:r w:rsidRPr="0077381C">
        <w:rPr>
          <w:rFonts w:ascii="Times New Roman" w:hAnsi="Times New Roman"/>
          <w:sz w:val="28"/>
          <w:szCs w:val="28"/>
        </w:rPr>
        <w:t>.</w:t>
      </w:r>
    </w:p>
    <w:p w:rsidR="00C40146" w:rsidRPr="0077381C" w:rsidRDefault="00C40146" w:rsidP="0091171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на рынке труда Белгородского района характеризуется следующими показателями. 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Среднесписочная численность работников </w:t>
      </w:r>
      <w:r w:rsidR="0080733C"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>по полному кругу организаций за 20</w:t>
      </w:r>
      <w:r w:rsidR="00E45EFF" w:rsidRPr="0035285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52856" w:rsidRPr="0035285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006628" w:rsidRPr="00352856">
        <w:rPr>
          <w:rFonts w:ascii="Times New Roman" w:hAnsi="Times New Roman"/>
          <w:color w:val="000000" w:themeColor="text1"/>
          <w:sz w:val="28"/>
          <w:szCs w:val="28"/>
        </w:rPr>
        <w:t>оценивается в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2856" w:rsidRPr="00352856">
        <w:rPr>
          <w:rFonts w:ascii="Times New Roman" w:hAnsi="Times New Roman"/>
          <w:color w:val="000000" w:themeColor="text1"/>
          <w:sz w:val="28"/>
          <w:szCs w:val="28"/>
        </w:rPr>
        <w:t>35,675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тыс. человек</w:t>
      </w:r>
      <w:r w:rsidR="0080733C"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со среднемесячной заработной платой </w:t>
      </w:r>
      <w:r w:rsidR="00352856" w:rsidRPr="00352856">
        <w:rPr>
          <w:rFonts w:ascii="Times New Roman" w:hAnsi="Times New Roman"/>
          <w:color w:val="000000" w:themeColor="text1"/>
          <w:sz w:val="28"/>
          <w:szCs w:val="28"/>
        </w:rPr>
        <w:t>48,87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к 2030 году запланирован рост заработной платы до </w:t>
      </w:r>
      <w:r w:rsidR="00762DD1" w:rsidRPr="00352856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352856" w:rsidRPr="00352856">
        <w:rPr>
          <w:rFonts w:ascii="Times New Roman" w:hAnsi="Times New Roman"/>
          <w:color w:val="000000" w:themeColor="text1"/>
          <w:sz w:val="28"/>
          <w:szCs w:val="28"/>
        </w:rPr>
        <w:t>3,907</w:t>
      </w:r>
      <w:r w:rsidRPr="00352856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  <w:r w:rsidRPr="007738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>Анализируя возможные направления развития, необходимо выделить наиболее перспективные из них, которые могут быть реально осуществимы</w:t>
      </w:r>
      <w:r w:rsidR="0080733C" w:rsidRPr="0077381C">
        <w:rPr>
          <w:color w:val="000000" w:themeColor="text1"/>
          <w:sz w:val="28"/>
          <w:szCs w:val="28"/>
        </w:rPr>
        <w:t xml:space="preserve">                      </w:t>
      </w:r>
      <w:r w:rsidRPr="0077381C">
        <w:rPr>
          <w:color w:val="000000" w:themeColor="text1"/>
          <w:sz w:val="28"/>
          <w:szCs w:val="28"/>
        </w:rPr>
        <w:t xml:space="preserve"> с учетом сложившейся ситуации, тенденций и имеющихся или привлеченных ресурсов, дать дополнительный позитивный социально-экономический эффект и способствовать дальнейшему развитию. Такими направлениями являются следующие: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 xml:space="preserve">1. </w:t>
      </w:r>
      <w:r w:rsidR="00BE4BB6" w:rsidRPr="0077381C">
        <w:rPr>
          <w:color w:val="000000" w:themeColor="text1"/>
          <w:sz w:val="28"/>
          <w:szCs w:val="28"/>
        </w:rPr>
        <w:t>И</w:t>
      </w:r>
      <w:r w:rsidRPr="0077381C">
        <w:rPr>
          <w:color w:val="000000" w:themeColor="text1"/>
          <w:sz w:val="28"/>
          <w:szCs w:val="28"/>
        </w:rPr>
        <w:t>нновационн</w:t>
      </w:r>
      <w:r w:rsidR="00BE4BB6" w:rsidRPr="0077381C">
        <w:rPr>
          <w:color w:val="000000" w:themeColor="text1"/>
          <w:sz w:val="28"/>
          <w:szCs w:val="28"/>
        </w:rPr>
        <w:t xml:space="preserve">ая трансформация и устойчивое развитие экономического потенциала муниципального </w:t>
      </w:r>
      <w:r w:rsidR="001F155C" w:rsidRPr="0077381C">
        <w:rPr>
          <w:color w:val="000000" w:themeColor="text1"/>
          <w:sz w:val="28"/>
          <w:szCs w:val="28"/>
        </w:rPr>
        <w:t>района</w:t>
      </w:r>
      <w:r w:rsidR="00BE4BB6" w:rsidRPr="0077381C">
        <w:rPr>
          <w:color w:val="000000" w:themeColor="text1"/>
          <w:sz w:val="28"/>
          <w:szCs w:val="28"/>
        </w:rPr>
        <w:t xml:space="preserve"> «Белгородский район»</w:t>
      </w:r>
      <w:r w:rsidR="002C4482" w:rsidRPr="0077381C">
        <w:rPr>
          <w:color w:val="000000" w:themeColor="text1"/>
          <w:sz w:val="28"/>
          <w:szCs w:val="28"/>
        </w:rPr>
        <w:t xml:space="preserve"> Белгородской области</w:t>
      </w:r>
      <w:r w:rsidR="00BE4BB6" w:rsidRPr="0077381C">
        <w:rPr>
          <w:color w:val="000000" w:themeColor="text1"/>
          <w:sz w:val="28"/>
          <w:szCs w:val="28"/>
        </w:rPr>
        <w:t>.</w:t>
      </w:r>
      <w:r w:rsidRPr="0077381C">
        <w:rPr>
          <w:color w:val="000000" w:themeColor="text1"/>
          <w:sz w:val="28"/>
          <w:szCs w:val="28"/>
        </w:rPr>
        <w:t xml:space="preserve">  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 xml:space="preserve">2.  </w:t>
      </w:r>
      <w:r w:rsidR="00BE4BB6" w:rsidRPr="0077381C">
        <w:rPr>
          <w:color w:val="000000" w:themeColor="text1"/>
          <w:sz w:val="28"/>
          <w:szCs w:val="28"/>
        </w:rPr>
        <w:t>Социальное р</w:t>
      </w:r>
      <w:r w:rsidRPr="0077381C">
        <w:rPr>
          <w:color w:val="000000" w:themeColor="text1"/>
          <w:sz w:val="28"/>
          <w:szCs w:val="28"/>
        </w:rPr>
        <w:t xml:space="preserve">азвитие </w:t>
      </w:r>
      <w:r w:rsidR="00BE4BB6" w:rsidRPr="0077381C">
        <w:rPr>
          <w:color w:val="000000" w:themeColor="text1"/>
          <w:sz w:val="28"/>
          <w:szCs w:val="28"/>
        </w:rPr>
        <w:t xml:space="preserve">муниципального </w:t>
      </w:r>
      <w:r w:rsidR="001F155C" w:rsidRPr="0077381C">
        <w:rPr>
          <w:color w:val="000000" w:themeColor="text1"/>
          <w:sz w:val="28"/>
          <w:szCs w:val="28"/>
        </w:rPr>
        <w:t>района</w:t>
      </w:r>
      <w:r w:rsidR="00BE4BB6" w:rsidRPr="0077381C">
        <w:rPr>
          <w:color w:val="000000" w:themeColor="text1"/>
          <w:sz w:val="28"/>
          <w:szCs w:val="28"/>
        </w:rPr>
        <w:t xml:space="preserve"> «Белгородский район»</w:t>
      </w:r>
      <w:r w:rsidR="002C4482" w:rsidRPr="0077381C">
        <w:rPr>
          <w:color w:val="000000" w:themeColor="text1"/>
          <w:sz w:val="28"/>
          <w:szCs w:val="28"/>
        </w:rPr>
        <w:t xml:space="preserve"> Белгородской области</w:t>
      </w:r>
      <w:r w:rsidR="00BE4BB6" w:rsidRPr="0077381C">
        <w:rPr>
          <w:color w:val="000000" w:themeColor="text1"/>
          <w:sz w:val="28"/>
          <w:szCs w:val="28"/>
        </w:rPr>
        <w:t xml:space="preserve">, как основа развития </w:t>
      </w:r>
      <w:r w:rsidRPr="0077381C">
        <w:rPr>
          <w:color w:val="000000" w:themeColor="text1"/>
          <w:sz w:val="28"/>
          <w:szCs w:val="28"/>
        </w:rPr>
        <w:t>человеческого капитала.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>3. Обеспечение высокого качества жизни населения.</w:t>
      </w:r>
    </w:p>
    <w:p w:rsidR="006577A2" w:rsidRPr="0077381C" w:rsidRDefault="006577A2" w:rsidP="0091171D">
      <w:pPr>
        <w:pStyle w:val="a7"/>
        <w:spacing w:before="0" w:beforeAutospacing="0" w:after="0" w:afterAutospacing="0" w:line="23" w:lineRule="atLeast"/>
        <w:ind w:firstLine="709"/>
        <w:jc w:val="both"/>
        <w:rPr>
          <w:color w:val="000000" w:themeColor="text1"/>
          <w:sz w:val="28"/>
          <w:szCs w:val="28"/>
        </w:rPr>
      </w:pPr>
      <w:r w:rsidRPr="0077381C">
        <w:rPr>
          <w:color w:val="000000" w:themeColor="text1"/>
          <w:sz w:val="28"/>
          <w:szCs w:val="28"/>
        </w:rPr>
        <w:t xml:space="preserve">Принимаемые меры по развитию экономики, в конечном счете, направлены на достижение основной стратегической цели </w:t>
      </w:r>
      <w:r w:rsidR="00152F12">
        <w:rPr>
          <w:color w:val="000000" w:themeColor="text1"/>
          <w:sz w:val="28"/>
          <w:szCs w:val="28"/>
        </w:rPr>
        <w:t>–</w:t>
      </w:r>
      <w:r w:rsidRPr="0077381C">
        <w:rPr>
          <w:color w:val="000000" w:themeColor="text1"/>
          <w:sz w:val="28"/>
          <w:szCs w:val="28"/>
        </w:rPr>
        <w:t xml:space="preserve"> развитие человеческого потенциала, в том числе обеспечение благополучия жителей, безусловное исполнение всех социальных обязательств перед ними. </w:t>
      </w:r>
    </w:p>
    <w:p w:rsidR="00F75F91" w:rsidRPr="0077381C" w:rsidRDefault="00F75F91" w:rsidP="0091171D">
      <w:pPr>
        <w:pStyle w:val="ConsPlusNormal"/>
        <w:spacing w:line="23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сохранения финансовой стабильности во всех отраслях бюджетной сферы проводятся мероприятия по оптимизации расходов, направленные на сокращение дефицита бюджета. Расходы </w:t>
      </w:r>
      <w:r w:rsidR="006577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D5424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формируются в разрезе </w:t>
      </w:r>
      <w:r w:rsidR="006577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с учетом принципов бюджетирования, ориентированного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результат; доля расходов по </w:t>
      </w:r>
      <w:r w:rsidR="006577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составляет более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C4788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90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процентов.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6607" w:rsidRPr="001F6607" w:rsidRDefault="001F6607" w:rsidP="001F6607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Начиная с 2012 года значительная часть бюджетных расходов направляется на финансовое обеспечение мероприятий, предусмотренных в рамках указов Президента Российской Федерации, среди результатов реализации которых </w:t>
      </w:r>
      <w:r w:rsidR="00152F1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достижение по итогам 2013-202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индикативных показателей повышения средней заработной платы отдельных категорий работников бюджетной сферы   в полном объеме; выполнение обязательств по обеспечению 100-процентной доступности дошкольного образования для детей в возрасте от 3 до 7 лет.</w:t>
      </w:r>
    </w:p>
    <w:p w:rsidR="001F6607" w:rsidRPr="001F6607" w:rsidRDefault="001F6607" w:rsidP="001F6607">
      <w:pPr>
        <w:pStyle w:val="ConsPlusNormal"/>
        <w:spacing w:line="23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2022-</w:t>
      </w: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1F6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Белгородском районе была продолжена работа                                         по модернизации системы дошкольного и школьного образования. Пост</w:t>
      </w:r>
      <w:r w:rsidRPr="001F6607">
        <w:rPr>
          <w:rFonts w:ascii="Times New Roman" w:hAnsi="Times New Roman"/>
          <w:sz w:val="28"/>
          <w:szCs w:val="28"/>
        </w:rPr>
        <w:t>роены                 и начали функционировать школа на 1100 мест в с. Таврово мкр. «Таврово-4</w:t>
      </w:r>
      <w:r w:rsidR="00152F12">
        <w:rPr>
          <w:rFonts w:ascii="Times New Roman" w:hAnsi="Times New Roman"/>
          <w:sz w:val="28"/>
          <w:szCs w:val="28"/>
        </w:rPr>
        <w:t>»</w:t>
      </w:r>
      <w:r w:rsidRPr="001F6607">
        <w:rPr>
          <w:rFonts w:ascii="Times New Roman" w:hAnsi="Times New Roman"/>
          <w:sz w:val="28"/>
          <w:szCs w:val="28"/>
        </w:rPr>
        <w:t>, начальная школа на 100 мест в п. Разумное мкр. «Разумное-71»</w:t>
      </w:r>
      <w:r w:rsidR="00085B04">
        <w:rPr>
          <w:rFonts w:ascii="Times New Roman" w:hAnsi="Times New Roman"/>
          <w:sz w:val="28"/>
          <w:szCs w:val="28"/>
        </w:rPr>
        <w:t xml:space="preserve">, завершается </w:t>
      </w:r>
      <w:r w:rsidRPr="001F6607">
        <w:rPr>
          <w:rFonts w:ascii="Times New Roman" w:hAnsi="Times New Roman"/>
          <w:sz w:val="28"/>
          <w:szCs w:val="28"/>
        </w:rPr>
        <w:t>строительство детского сада на 220 мест в п.</w:t>
      </w:r>
      <w:r w:rsidR="00085B04">
        <w:rPr>
          <w:rFonts w:ascii="Times New Roman" w:hAnsi="Times New Roman"/>
          <w:sz w:val="28"/>
          <w:szCs w:val="28"/>
        </w:rPr>
        <w:t xml:space="preserve"> Новосадовый мкр. «Новые сады».</w:t>
      </w:r>
    </w:p>
    <w:p w:rsidR="001F6607" w:rsidRDefault="001F6607" w:rsidP="001F660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6607">
        <w:rPr>
          <w:rFonts w:ascii="Times New Roman" w:hAnsi="Times New Roman"/>
          <w:sz w:val="28"/>
          <w:szCs w:val="28"/>
        </w:rPr>
        <w:t>В рамках к</w:t>
      </w:r>
      <w:r w:rsidR="00085B04">
        <w:rPr>
          <w:rFonts w:ascii="Times New Roman" w:hAnsi="Times New Roman"/>
          <w:sz w:val="28"/>
          <w:szCs w:val="28"/>
        </w:rPr>
        <w:t>онцессионного соглашения завершено</w:t>
      </w:r>
      <w:r w:rsidRPr="001F6607">
        <w:rPr>
          <w:rFonts w:ascii="Times New Roman" w:hAnsi="Times New Roman"/>
          <w:sz w:val="28"/>
          <w:szCs w:val="28"/>
        </w:rPr>
        <w:t xml:space="preserve"> строительство средней школы на 1000 мест в п</w:t>
      </w:r>
      <w:r w:rsidR="00152F12">
        <w:rPr>
          <w:rFonts w:ascii="Times New Roman" w:hAnsi="Times New Roman"/>
          <w:sz w:val="28"/>
          <w:szCs w:val="28"/>
        </w:rPr>
        <w:t>. Новосадовый мкр. «Новосадовый–</w:t>
      </w:r>
      <w:r w:rsidRPr="001F6607">
        <w:rPr>
          <w:rFonts w:ascii="Times New Roman" w:hAnsi="Times New Roman"/>
          <w:sz w:val="28"/>
          <w:szCs w:val="28"/>
        </w:rPr>
        <w:t>41» и начальной школы на 100 мест в с. Репное мкр. «Парус».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Продолжается работа по созданию условий для улучшения качества </w:t>
      </w:r>
      <w:r w:rsidR="00BD16DE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услуг, в том числе по формированию стимулов для более рационального и экономного расходования бюджетных средств. </w:t>
      </w:r>
    </w:p>
    <w:p w:rsidR="00F75F91" w:rsidRPr="0077381C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Конечная цель бюджетной политики состоит в повышении уровня </w:t>
      </w:r>
      <w:r w:rsidR="0080733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качества жизни населения в условиях сбалансированного бюджета,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что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подразумевает создание условий для устойчивого повышения уровня жизни граждан, их всестороннего развития, защиту их безопасности и обеспечение социальных гарантий</w:t>
      </w:r>
      <w:r w:rsidR="000A4998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</w:p>
    <w:p w:rsidR="00C108A2" w:rsidRPr="0077381C" w:rsidRDefault="00923BA5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 А</w:t>
      </w:r>
      <w:r w:rsidR="00C108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бзац 10 раздела III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«Прогноз основных характеристик и иных показателей консолидированного бюджета Белгородского района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долгосрочный период (в условиях действующего законодательства)» </w:t>
      </w:r>
      <w:r w:rsidR="00C108A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прогноза изложить в новой редакции:</w:t>
      </w:r>
    </w:p>
    <w:p w:rsidR="00F75F91" w:rsidRPr="0077381C" w:rsidRDefault="00C108A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Расходы бюджета формируются в полном соответствии с принципами программно-целевого бюджетного планирования. В 20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66A4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6A4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="00C47888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муниципального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реализованы в рамках </w:t>
      </w:r>
      <w:r w:rsidR="00E1769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программ Белгородского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формировании 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х программ Белгородско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увязка их целей, задач и показателей с документами стратегического планирования, в том числе с указами Президента Российской Федерации, прогнозом социально-эконом</w:t>
      </w:r>
      <w:r w:rsidR="00C11227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ического развития Белгородского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23BA5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F75F91" w:rsidRPr="0077381C" w:rsidRDefault="00923BA5" w:rsidP="0091171D">
      <w:pPr>
        <w:pStyle w:val="ConsPlusNormal"/>
        <w:spacing w:line="23" w:lineRule="atLeast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 Р</w:t>
      </w:r>
      <w:r w:rsidR="00E52F4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аздел IV бюджетного прогноза изложить в следующей редакции:</w:t>
      </w:r>
    </w:p>
    <w:p w:rsidR="00F75F91" w:rsidRPr="0077381C" w:rsidRDefault="00162986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C07BD4" w:rsidRPr="0077381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 Структура доходов и расходов </w:t>
      </w:r>
      <w:r w:rsidR="005006DC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</w:t>
      </w:r>
      <w:r w:rsidR="00F75F91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бюджета</w:t>
      </w:r>
      <w:r w:rsidR="00C11227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23BA5" w:rsidRPr="0077381C" w:rsidRDefault="00923BA5" w:rsidP="0091171D">
      <w:pPr>
        <w:pStyle w:val="ConsPlusNormal"/>
        <w:spacing w:line="23" w:lineRule="atLeas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75F91" w:rsidRPr="0077381C" w:rsidRDefault="00F75F91" w:rsidP="0092176E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видам поступлений бюджет </w:t>
      </w:r>
      <w:r w:rsidR="00EA00B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в 20</w:t>
      </w:r>
      <w:r w:rsidR="009019D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85B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име</w:t>
      </w:r>
      <w:r w:rsidR="00567D54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следующую структуру:</w:t>
      </w:r>
    </w:p>
    <w:p w:rsidR="00F75F91" w:rsidRPr="00763644" w:rsidRDefault="00152F12" w:rsidP="0092176E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налоговые доходы </w:t>
      </w:r>
      <w:r w:rsidR="00C47888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644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19,7</w:t>
      </w:r>
      <w:r w:rsidR="001F23C0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1F23C0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63644" w:rsidRDefault="00152F1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неналоговые доходы </w:t>
      </w:r>
      <w:r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15DF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2,</w:t>
      </w:r>
      <w:r w:rsidR="00763644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F23C0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763644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63644" w:rsidRDefault="00152F12" w:rsidP="00F41D68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безвозмездные поступления </w:t>
      </w:r>
      <w:r w:rsidR="00F41D68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63644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41D68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,3</w:t>
      </w:r>
      <w:r w:rsidR="001F23C0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1F23C0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F75F91" w:rsidRPr="007636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5F91" w:rsidRPr="00567D54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структуре налоговых и неналоговых доходов бюджета </w:t>
      </w:r>
      <w:r w:rsidR="00EA00B2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EA00B2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района </w:t>
      </w:r>
      <w:r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>ведущее место занимает налог на доходы физических лиц</w:t>
      </w:r>
      <w:r w:rsidR="00EA00B2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F23C0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>доходы</w:t>
      </w:r>
      <w:r w:rsidR="00272567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7696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272567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1F23C0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2050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 и продажи муниципального имущества</w:t>
      </w:r>
      <w:r w:rsidR="00EA00B2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F23C0"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акцизы</w:t>
      </w:r>
      <w:r w:rsidRPr="00567D54">
        <w:rPr>
          <w:rFonts w:ascii="Times New Roman" w:hAnsi="Times New Roman" w:cs="Times New Roman"/>
          <w:color w:val="000000" w:themeColor="text1"/>
          <w:sz w:val="28"/>
          <w:szCs w:val="28"/>
        </w:rPr>
        <w:t>. На плановый период структура платежей существенных изменений не претерпевает.</w:t>
      </w:r>
    </w:p>
    <w:p w:rsidR="00F75F91" w:rsidRPr="001612D3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расходов бюджета </w:t>
      </w:r>
      <w:r w:rsidR="00EA00B2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9019D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году:</w:t>
      </w:r>
    </w:p>
    <w:p w:rsidR="00F75F91" w:rsidRPr="001612D3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Расходы социальной направленности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78,5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процента, в том числе:</w:t>
      </w:r>
    </w:p>
    <w:p w:rsidR="00F75F91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образование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66A4B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,8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75F91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CE6402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культура, кинематография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E6402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4,9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75F91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здравоохранение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75F91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социальная защита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66A4B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46D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процента;</w:t>
      </w:r>
    </w:p>
    <w:p w:rsidR="00F75F91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физическая культура и спорт 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46D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2,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E6402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процента.</w:t>
      </w:r>
    </w:p>
    <w:p w:rsidR="00F75F91" w:rsidRPr="001612D3" w:rsidRDefault="00F75F91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Расходы на поддержку отдельных отраслей экономики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6A4B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5,6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процент</w:t>
      </w:r>
      <w:r w:rsidR="00DC75DE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17696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 w:rsidR="00E17696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числе:</w:t>
      </w:r>
    </w:p>
    <w:p w:rsidR="00F75F91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402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жилищно-коммунальное хозяйство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6,1</w:t>
      </w:r>
      <w:r w:rsidR="002446D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процента;</w:t>
      </w:r>
    </w:p>
    <w:p w:rsidR="005766B7" w:rsidRPr="001612D3" w:rsidRDefault="00BC3D3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7E0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экономика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9,5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</w:t>
      </w:r>
      <w:r w:rsidR="005766B7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ов.</w:t>
      </w:r>
    </w:p>
    <w:p w:rsidR="00F75F91" w:rsidRPr="0077381C" w:rsidRDefault="00CE6402" w:rsidP="0091171D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Иные расходы 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12D3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5,9</w:t>
      </w:r>
      <w:r w:rsidR="00F41D68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процентов</w:t>
      </w:r>
      <w:r w:rsidR="00F75F91" w:rsidRPr="001612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Приоритетными направлениями расходов бюджета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продолжают оставаться расх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оды на социальную сферу.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hyperlink w:anchor="P781" w:history="1">
        <w:r w:rsidRPr="00773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параметры</w:t>
        </w:r>
      </w:hyperlink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и консолидированного бюджет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 долгосрочный период в соответствии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функциональной структурой расходов приведены в приложении </w:t>
      </w:r>
      <w:r w:rsidR="00CE640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бюджетному прогнозу.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Долгосрочное бюджетное планирование по муниципальному долгу </w:t>
      </w:r>
      <w:r w:rsidR="0068374F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района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учитывает, что </w:t>
      </w:r>
      <w:r w:rsidR="0068374F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заимствования осуществляются на сроки до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лет. 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Бюджетная система крайне восприимчива к изменениям экономической ситуации.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рисками реализации бюджетного прогноза являются развитие кризисных явлений в экономике и снижение темпов социально-экономического развития Российской Федерации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Белгородской области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482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Белгородского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района,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приводящие к сокращению поступлений доходов в консолидированный бюджет, повышению прогнозируемого уровня инфляции, ухудшению условий 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для заимствований, росту муниципального долга.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федерального законодательства, влияющие на параметры консолидированного бюджета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Белгородского района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(новации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федерального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областного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, передача дополнительных полномочий), также обуславливают риски неисполнения параметров бюджетного прогноза.</w:t>
      </w:r>
    </w:p>
    <w:p w:rsidR="00F75F91" w:rsidRPr="0077381C" w:rsidRDefault="00F75F91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Минимизировать последствия рисков, влияющих на бюджетную сбалансированность, предполагается за счет:</w:t>
      </w:r>
    </w:p>
    <w:p w:rsidR="00F75F91" w:rsidRPr="0077381C" w:rsidRDefault="00BC3D32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максимального наполнения (повышения собираемости) доходной части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бюджета Белгородско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7381C" w:rsidRDefault="00BC3D32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эффективных мер, направленных на развитие экономического потенциала Белгородско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F91" w:rsidRPr="0077381C" w:rsidRDefault="00BC3D32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ограничения роста расходных обязательств на основе оценки 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эффективности бюдж</w:t>
      </w:r>
      <w:bookmarkStart w:id="0" w:name="_GoBack"/>
      <w:bookmarkEnd w:id="0"/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етных расходов;</w:t>
      </w:r>
    </w:p>
    <w:p w:rsidR="00F75F91" w:rsidRPr="0077381C" w:rsidRDefault="00BC3D32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поддержания экономически безопасного уровня долговых обязательств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минимально возможной стоимости их обслуживания;</w:t>
      </w:r>
    </w:p>
    <w:p w:rsidR="00F75F91" w:rsidRPr="0077381C" w:rsidRDefault="00BC3D32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контроля за исполнением 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консолидированного 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бюджета Белгородско</w:t>
      </w:r>
      <w:r w:rsidR="00614C44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го района</w:t>
      </w:r>
      <w:r w:rsidR="00F75F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6298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2F46" w:rsidRPr="0077381C" w:rsidRDefault="00923BA5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A2050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1, </w:t>
      </w:r>
      <w:r w:rsidR="00745D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745D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3,</w:t>
      </w:r>
      <w:r w:rsidR="00745D9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к бюджетному прогнозу изложить </w:t>
      </w:r>
      <w:r w:rsidR="0091171D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87E03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новой 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редакции</w:t>
      </w:r>
      <w:r w:rsidR="009923A1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(прилагаются)</w:t>
      </w:r>
      <w:r w:rsidR="00E907DA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2F46" w:rsidRPr="0077381C" w:rsidRDefault="00923BA5" w:rsidP="0091171D">
      <w:pPr>
        <w:pStyle w:val="ConsPlusNormal"/>
        <w:spacing w:line="23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81C">
        <w:rPr>
          <w:rFonts w:ascii="Times New Roman" w:hAnsi="Times New Roman" w:cs="Times New Roman"/>
          <w:sz w:val="28"/>
          <w:szCs w:val="28"/>
        </w:rPr>
        <w:t>2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. </w:t>
      </w:r>
      <w:r w:rsidR="00BF1896" w:rsidRPr="0077381C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BF1896" w:rsidRPr="0077381C">
        <w:rPr>
          <w:rFonts w:ascii="Times New Roman" w:hAnsi="Times New Roman" w:cs="Times New Roman"/>
          <w:sz w:val="28"/>
          <w:szCs w:val="28"/>
        </w:rPr>
        <w:t xml:space="preserve">в газете «Знамя» и разместить </w:t>
      </w:r>
      <w:r w:rsidR="0091171D" w:rsidRPr="0077381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на официальном сайте органов местного самоуправления муниципального района «Белгородский район» Белгородской области </w:t>
      </w:r>
      <w:r w:rsidR="00E52F46" w:rsidRPr="006C4F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(</w:t>
      </w:r>
      <w:hyperlink r:id="rId9" w:history="1">
        <w:r w:rsidR="006C4FEE" w:rsidRPr="006C4FEE">
          <w:rPr>
            <w:rStyle w:val="ac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https://belgorodskij-r31.gosweb.gosuslugi.ru/</w:t>
        </w:r>
      </w:hyperlink>
      <w:r w:rsidR="006C4FEE" w:rsidRPr="006C4FEE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E52F46" w:rsidRPr="006C4F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официальном сайте комитета финансов </w:t>
      </w:r>
      <w:r w:rsidR="00E52F46" w:rsidRPr="0077381C">
        <w:rPr>
          <w:rFonts w:ascii="Times New Roman" w:hAnsi="Times New Roman" w:cs="Times New Roman"/>
          <w:sz w:val="28"/>
          <w:szCs w:val="28"/>
        </w:rPr>
        <w:t xml:space="preserve">и бюджетной политики администрации Белгородского района </w:t>
      </w:r>
      <w:r w:rsidR="00E52F46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0" w:history="1"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budget</w:t>
        </w:r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belrn</w:t>
        </w:r>
        <w:proofErr w:type="spellEnd"/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77381C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E52F46" w:rsidRPr="0077381C">
        <w:rPr>
          <w:rFonts w:ascii="Times New Roman" w:hAnsi="Times New Roman" w:cs="Times New Roman"/>
          <w:sz w:val="28"/>
          <w:szCs w:val="28"/>
        </w:rPr>
        <w:t>).</w:t>
      </w:r>
    </w:p>
    <w:p w:rsidR="00923BA5" w:rsidRPr="0077381C" w:rsidRDefault="00923BA5" w:rsidP="002446D1">
      <w:pPr>
        <w:pStyle w:val="ConsPlusNormal"/>
        <w:tabs>
          <w:tab w:val="left" w:pos="993"/>
        </w:tabs>
        <w:spacing w:line="23" w:lineRule="atLeas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44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</w:t>
      </w:r>
      <w:r w:rsidR="001F155C"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на комитеты финансов и бюджетной политики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(Красильников А.Н.),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экономического развития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Белгородского района</w:t>
      </w:r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proofErr w:type="gramStart"/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(</w:t>
      </w:r>
      <w:proofErr w:type="gramEnd"/>
      <w:r w:rsidR="0092176E">
        <w:rPr>
          <w:rFonts w:ascii="Times New Roman" w:hAnsi="Times New Roman" w:cs="Times New Roman"/>
          <w:color w:val="000000" w:themeColor="text1"/>
          <w:sz w:val="28"/>
          <w:szCs w:val="28"/>
        </w:rPr>
        <w:t>Буданова М.Н.)</w:t>
      </w:r>
      <w:r w:rsidRPr="00773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2F46" w:rsidRPr="0077381C" w:rsidRDefault="00E52F46" w:rsidP="00E52F46">
      <w:pPr>
        <w:pStyle w:val="ConsPlusNormal"/>
        <w:spacing w:line="23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2F46" w:rsidRPr="0077381C" w:rsidRDefault="00E52F46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0B1" w:rsidRPr="0077381C" w:rsidRDefault="00A720B1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6B7" w:rsidRPr="0077381C" w:rsidRDefault="005766B7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 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E52F4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дминистрации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52F46" w:rsidRPr="001F23C0" w:rsidRDefault="00E52F46" w:rsidP="00E52F46">
      <w:pPr>
        <w:pStyle w:val="ConsPlusNormal"/>
        <w:spacing w:line="23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Белгородского района </w:t>
      </w:r>
      <w:r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  <w:r w:rsidR="005766B7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</w:t>
      </w:r>
      <w:r w:rsidR="009631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766B7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="000E17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="00E17696" w:rsidRPr="00773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9631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А.П. </w:t>
      </w:r>
      <w:proofErr w:type="spellStart"/>
      <w:r w:rsidR="009631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Куташова</w:t>
      </w:r>
      <w:proofErr w:type="spellEnd"/>
    </w:p>
    <w:p w:rsidR="00E52F46" w:rsidRPr="001F23C0" w:rsidRDefault="00E52F46" w:rsidP="001F23C0">
      <w:pPr>
        <w:pStyle w:val="ConsPlusNormal"/>
        <w:spacing w:line="23" w:lineRule="atLeast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sectPr w:rsidR="00E52F46" w:rsidRPr="001F23C0" w:rsidSect="009B1B4B">
      <w:headerReference w:type="default" r:id="rId11"/>
      <w:headerReference w:type="first" r:id="rId12"/>
      <w:pgSz w:w="11905" w:h="16838" w:code="9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147" w:rsidRDefault="00813147" w:rsidP="00FA09FE">
      <w:pPr>
        <w:spacing w:after="0" w:line="240" w:lineRule="auto"/>
      </w:pPr>
      <w:r>
        <w:separator/>
      </w:r>
    </w:p>
  </w:endnote>
  <w:endnote w:type="continuationSeparator" w:id="0">
    <w:p w:rsidR="00813147" w:rsidRDefault="00813147" w:rsidP="00FA0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147" w:rsidRDefault="00813147" w:rsidP="00FA09FE">
      <w:pPr>
        <w:spacing w:after="0" w:line="240" w:lineRule="auto"/>
      </w:pPr>
      <w:r>
        <w:separator/>
      </w:r>
    </w:p>
  </w:footnote>
  <w:footnote w:type="continuationSeparator" w:id="0">
    <w:p w:rsidR="00813147" w:rsidRDefault="00813147" w:rsidP="00FA0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535707"/>
      <w:docPartObj>
        <w:docPartGallery w:val="Page Numbers (Top of Page)"/>
        <w:docPartUnique/>
      </w:docPartObj>
    </w:sdtPr>
    <w:sdtEndPr/>
    <w:sdtContent>
      <w:p w:rsidR="00FA09FE" w:rsidRDefault="00FA09FE">
        <w:pPr>
          <w:pStyle w:val="a8"/>
          <w:jc w:val="center"/>
        </w:pPr>
      </w:p>
      <w:p w:rsidR="00FA09FE" w:rsidRDefault="00FA09FE">
        <w:pPr>
          <w:pStyle w:val="a8"/>
          <w:jc w:val="center"/>
        </w:pPr>
      </w:p>
      <w:p w:rsidR="00FA09FE" w:rsidRDefault="00FA09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644">
          <w:rPr>
            <w:noProof/>
          </w:rPr>
          <w:t>8</w:t>
        </w:r>
        <w:r>
          <w:fldChar w:fldCharType="end"/>
        </w:r>
      </w:p>
    </w:sdtContent>
  </w:sdt>
  <w:p w:rsidR="00FA09FE" w:rsidRDefault="00FA09F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FE" w:rsidRDefault="00FA09FE">
    <w:pPr>
      <w:pStyle w:val="a8"/>
      <w:jc w:val="center"/>
    </w:pPr>
  </w:p>
  <w:p w:rsidR="00FA09FE" w:rsidRDefault="00FA09F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91"/>
    <w:rsid w:val="0000274E"/>
    <w:rsid w:val="0000539E"/>
    <w:rsid w:val="00005DA4"/>
    <w:rsid w:val="00006628"/>
    <w:rsid w:val="00010F39"/>
    <w:rsid w:val="00012B9F"/>
    <w:rsid w:val="000137E8"/>
    <w:rsid w:val="0001668B"/>
    <w:rsid w:val="00020D30"/>
    <w:rsid w:val="00025684"/>
    <w:rsid w:val="0002671E"/>
    <w:rsid w:val="00026CCC"/>
    <w:rsid w:val="000302AC"/>
    <w:rsid w:val="00030B83"/>
    <w:rsid w:val="000331E2"/>
    <w:rsid w:val="00033737"/>
    <w:rsid w:val="000356EF"/>
    <w:rsid w:val="000366C5"/>
    <w:rsid w:val="000379D6"/>
    <w:rsid w:val="000429D3"/>
    <w:rsid w:val="00043E0C"/>
    <w:rsid w:val="00044A0B"/>
    <w:rsid w:val="00044B72"/>
    <w:rsid w:val="00045DE0"/>
    <w:rsid w:val="00052C6B"/>
    <w:rsid w:val="00053FA4"/>
    <w:rsid w:val="00054BCB"/>
    <w:rsid w:val="00054BD9"/>
    <w:rsid w:val="00054DBA"/>
    <w:rsid w:val="00061E64"/>
    <w:rsid w:val="000640B2"/>
    <w:rsid w:val="0006650E"/>
    <w:rsid w:val="00066A4B"/>
    <w:rsid w:val="00085B04"/>
    <w:rsid w:val="00090538"/>
    <w:rsid w:val="00092E41"/>
    <w:rsid w:val="000953CE"/>
    <w:rsid w:val="000A101C"/>
    <w:rsid w:val="000A10D6"/>
    <w:rsid w:val="000A4011"/>
    <w:rsid w:val="000A40A0"/>
    <w:rsid w:val="000A4998"/>
    <w:rsid w:val="000A4E5B"/>
    <w:rsid w:val="000A6970"/>
    <w:rsid w:val="000B6C43"/>
    <w:rsid w:val="000C0215"/>
    <w:rsid w:val="000D295A"/>
    <w:rsid w:val="000D749D"/>
    <w:rsid w:val="000E10FB"/>
    <w:rsid w:val="000E1715"/>
    <w:rsid w:val="000E46EB"/>
    <w:rsid w:val="000E6BEC"/>
    <w:rsid w:val="000F1655"/>
    <w:rsid w:val="000F38BA"/>
    <w:rsid w:val="000F4757"/>
    <w:rsid w:val="000F518C"/>
    <w:rsid w:val="000F647A"/>
    <w:rsid w:val="000F670E"/>
    <w:rsid w:val="0010081E"/>
    <w:rsid w:val="00100947"/>
    <w:rsid w:val="00100F3F"/>
    <w:rsid w:val="00101146"/>
    <w:rsid w:val="00104557"/>
    <w:rsid w:val="00105948"/>
    <w:rsid w:val="00105D15"/>
    <w:rsid w:val="00106DC7"/>
    <w:rsid w:val="001076B0"/>
    <w:rsid w:val="00110819"/>
    <w:rsid w:val="0011140C"/>
    <w:rsid w:val="00111B59"/>
    <w:rsid w:val="001157A3"/>
    <w:rsid w:val="0011668F"/>
    <w:rsid w:val="00116DFB"/>
    <w:rsid w:val="0011748E"/>
    <w:rsid w:val="0011754E"/>
    <w:rsid w:val="0012314B"/>
    <w:rsid w:val="00130B49"/>
    <w:rsid w:val="00130EAA"/>
    <w:rsid w:val="00132D21"/>
    <w:rsid w:val="00137733"/>
    <w:rsid w:val="0014324A"/>
    <w:rsid w:val="001433F7"/>
    <w:rsid w:val="00144999"/>
    <w:rsid w:val="0014673B"/>
    <w:rsid w:val="00150345"/>
    <w:rsid w:val="00150FA2"/>
    <w:rsid w:val="001513D1"/>
    <w:rsid w:val="001516AB"/>
    <w:rsid w:val="00151C46"/>
    <w:rsid w:val="00152F12"/>
    <w:rsid w:val="0015351A"/>
    <w:rsid w:val="00153A27"/>
    <w:rsid w:val="001612D3"/>
    <w:rsid w:val="001619C2"/>
    <w:rsid w:val="00162986"/>
    <w:rsid w:val="001643DD"/>
    <w:rsid w:val="001652A0"/>
    <w:rsid w:val="001656F2"/>
    <w:rsid w:val="00170B44"/>
    <w:rsid w:val="00171636"/>
    <w:rsid w:val="001755C6"/>
    <w:rsid w:val="00175D24"/>
    <w:rsid w:val="001778BF"/>
    <w:rsid w:val="00182E20"/>
    <w:rsid w:val="00183B8D"/>
    <w:rsid w:val="00190377"/>
    <w:rsid w:val="00197BB8"/>
    <w:rsid w:val="001A253E"/>
    <w:rsid w:val="001A2F78"/>
    <w:rsid w:val="001A6CF3"/>
    <w:rsid w:val="001B0ECB"/>
    <w:rsid w:val="001B2342"/>
    <w:rsid w:val="001B3BF3"/>
    <w:rsid w:val="001B4D5D"/>
    <w:rsid w:val="001B69C6"/>
    <w:rsid w:val="001C6141"/>
    <w:rsid w:val="001C7816"/>
    <w:rsid w:val="001D0E60"/>
    <w:rsid w:val="001D158D"/>
    <w:rsid w:val="001D2D1D"/>
    <w:rsid w:val="001D6BCB"/>
    <w:rsid w:val="001D71D1"/>
    <w:rsid w:val="001D7AAF"/>
    <w:rsid w:val="001E069C"/>
    <w:rsid w:val="001E2482"/>
    <w:rsid w:val="001E40EA"/>
    <w:rsid w:val="001E4CBA"/>
    <w:rsid w:val="001E7555"/>
    <w:rsid w:val="001F041F"/>
    <w:rsid w:val="001F155C"/>
    <w:rsid w:val="001F1969"/>
    <w:rsid w:val="001F23C0"/>
    <w:rsid w:val="001F25CA"/>
    <w:rsid w:val="001F534B"/>
    <w:rsid w:val="001F6607"/>
    <w:rsid w:val="001F7242"/>
    <w:rsid w:val="001F7379"/>
    <w:rsid w:val="00212565"/>
    <w:rsid w:val="00216794"/>
    <w:rsid w:val="002176E6"/>
    <w:rsid w:val="00217DCB"/>
    <w:rsid w:val="00221877"/>
    <w:rsid w:val="0022290F"/>
    <w:rsid w:val="00223010"/>
    <w:rsid w:val="0022314B"/>
    <w:rsid w:val="00224BC5"/>
    <w:rsid w:val="002306EB"/>
    <w:rsid w:val="0023177E"/>
    <w:rsid w:val="00231EC7"/>
    <w:rsid w:val="002333D1"/>
    <w:rsid w:val="00235CC8"/>
    <w:rsid w:val="002424EE"/>
    <w:rsid w:val="00242CC5"/>
    <w:rsid w:val="002446D1"/>
    <w:rsid w:val="00244985"/>
    <w:rsid w:val="00247121"/>
    <w:rsid w:val="002478C3"/>
    <w:rsid w:val="002550C0"/>
    <w:rsid w:val="0025580D"/>
    <w:rsid w:val="00255B0C"/>
    <w:rsid w:val="002614CF"/>
    <w:rsid w:val="00261A88"/>
    <w:rsid w:val="002636F6"/>
    <w:rsid w:val="00266A3E"/>
    <w:rsid w:val="00270E41"/>
    <w:rsid w:val="00272567"/>
    <w:rsid w:val="00274B96"/>
    <w:rsid w:val="002773F5"/>
    <w:rsid w:val="00281A48"/>
    <w:rsid w:val="0028246E"/>
    <w:rsid w:val="00283CB2"/>
    <w:rsid w:val="00284613"/>
    <w:rsid w:val="0028792B"/>
    <w:rsid w:val="0029149E"/>
    <w:rsid w:val="00291ABA"/>
    <w:rsid w:val="002962EE"/>
    <w:rsid w:val="00296CB3"/>
    <w:rsid w:val="00297A47"/>
    <w:rsid w:val="002A1681"/>
    <w:rsid w:val="002A7EE0"/>
    <w:rsid w:val="002B238A"/>
    <w:rsid w:val="002B6B6C"/>
    <w:rsid w:val="002C1609"/>
    <w:rsid w:val="002C4482"/>
    <w:rsid w:val="002C5CF1"/>
    <w:rsid w:val="002D5FB9"/>
    <w:rsid w:val="002D7448"/>
    <w:rsid w:val="002E1B8C"/>
    <w:rsid w:val="002E4191"/>
    <w:rsid w:val="002E7957"/>
    <w:rsid w:val="002F3DDA"/>
    <w:rsid w:val="002F47D9"/>
    <w:rsid w:val="002F6465"/>
    <w:rsid w:val="00303653"/>
    <w:rsid w:val="00306407"/>
    <w:rsid w:val="003100FB"/>
    <w:rsid w:val="00311354"/>
    <w:rsid w:val="00317FC2"/>
    <w:rsid w:val="003210A4"/>
    <w:rsid w:val="00322490"/>
    <w:rsid w:val="0032285D"/>
    <w:rsid w:val="00327435"/>
    <w:rsid w:val="003274B7"/>
    <w:rsid w:val="00332F95"/>
    <w:rsid w:val="003348B6"/>
    <w:rsid w:val="003354D1"/>
    <w:rsid w:val="00337A70"/>
    <w:rsid w:val="00340990"/>
    <w:rsid w:val="00341C4B"/>
    <w:rsid w:val="0034520A"/>
    <w:rsid w:val="0034623F"/>
    <w:rsid w:val="00352856"/>
    <w:rsid w:val="003536AE"/>
    <w:rsid w:val="0035606A"/>
    <w:rsid w:val="0035651A"/>
    <w:rsid w:val="00360097"/>
    <w:rsid w:val="00360677"/>
    <w:rsid w:val="00360F8A"/>
    <w:rsid w:val="003625C1"/>
    <w:rsid w:val="00362E91"/>
    <w:rsid w:val="00363D6C"/>
    <w:rsid w:val="003641FB"/>
    <w:rsid w:val="0036523D"/>
    <w:rsid w:val="003710CA"/>
    <w:rsid w:val="00371622"/>
    <w:rsid w:val="003725C5"/>
    <w:rsid w:val="0037553E"/>
    <w:rsid w:val="00377D33"/>
    <w:rsid w:val="00381ADF"/>
    <w:rsid w:val="0038280A"/>
    <w:rsid w:val="003839A7"/>
    <w:rsid w:val="00387E03"/>
    <w:rsid w:val="003906FF"/>
    <w:rsid w:val="00391261"/>
    <w:rsid w:val="00396A6D"/>
    <w:rsid w:val="00396ABE"/>
    <w:rsid w:val="00397650"/>
    <w:rsid w:val="003A0939"/>
    <w:rsid w:val="003A2819"/>
    <w:rsid w:val="003A2AED"/>
    <w:rsid w:val="003A4FC0"/>
    <w:rsid w:val="003B0053"/>
    <w:rsid w:val="003B1BD8"/>
    <w:rsid w:val="003B3CCA"/>
    <w:rsid w:val="003B3F5B"/>
    <w:rsid w:val="003B505C"/>
    <w:rsid w:val="003C08D6"/>
    <w:rsid w:val="003C16A7"/>
    <w:rsid w:val="003C3ED6"/>
    <w:rsid w:val="003D12E5"/>
    <w:rsid w:val="003D3754"/>
    <w:rsid w:val="003D395E"/>
    <w:rsid w:val="003D3BB7"/>
    <w:rsid w:val="003D4CE6"/>
    <w:rsid w:val="003D6158"/>
    <w:rsid w:val="003E373D"/>
    <w:rsid w:val="003E7E99"/>
    <w:rsid w:val="003E7F3E"/>
    <w:rsid w:val="003F04C7"/>
    <w:rsid w:val="003F3266"/>
    <w:rsid w:val="003F3607"/>
    <w:rsid w:val="004006C3"/>
    <w:rsid w:val="00402665"/>
    <w:rsid w:val="00403F14"/>
    <w:rsid w:val="00415134"/>
    <w:rsid w:val="004229FC"/>
    <w:rsid w:val="00431112"/>
    <w:rsid w:val="004316FB"/>
    <w:rsid w:val="004338E8"/>
    <w:rsid w:val="00445680"/>
    <w:rsid w:val="004470C9"/>
    <w:rsid w:val="00447650"/>
    <w:rsid w:val="00447BEA"/>
    <w:rsid w:val="004500EC"/>
    <w:rsid w:val="00451CC7"/>
    <w:rsid w:val="0045494C"/>
    <w:rsid w:val="004610BE"/>
    <w:rsid w:val="00464B41"/>
    <w:rsid w:val="00465789"/>
    <w:rsid w:val="00467000"/>
    <w:rsid w:val="00467099"/>
    <w:rsid w:val="00470D7E"/>
    <w:rsid w:val="00471E32"/>
    <w:rsid w:val="004722E7"/>
    <w:rsid w:val="00472996"/>
    <w:rsid w:val="00480485"/>
    <w:rsid w:val="004815AB"/>
    <w:rsid w:val="004833F5"/>
    <w:rsid w:val="00484069"/>
    <w:rsid w:val="004855CF"/>
    <w:rsid w:val="004861BB"/>
    <w:rsid w:val="004919F9"/>
    <w:rsid w:val="004A51CA"/>
    <w:rsid w:val="004B0990"/>
    <w:rsid w:val="004B099D"/>
    <w:rsid w:val="004B0AFB"/>
    <w:rsid w:val="004B0B07"/>
    <w:rsid w:val="004B1162"/>
    <w:rsid w:val="004B1BC0"/>
    <w:rsid w:val="004B4489"/>
    <w:rsid w:val="004B7097"/>
    <w:rsid w:val="004C0B7F"/>
    <w:rsid w:val="004C0DFA"/>
    <w:rsid w:val="004C102C"/>
    <w:rsid w:val="004C7CF2"/>
    <w:rsid w:val="004D28DD"/>
    <w:rsid w:val="004D43BD"/>
    <w:rsid w:val="004D6008"/>
    <w:rsid w:val="004D6B58"/>
    <w:rsid w:val="004D714D"/>
    <w:rsid w:val="004E37AF"/>
    <w:rsid w:val="004E3F16"/>
    <w:rsid w:val="004E74C3"/>
    <w:rsid w:val="004F3C8D"/>
    <w:rsid w:val="004F6706"/>
    <w:rsid w:val="004F6955"/>
    <w:rsid w:val="004F7616"/>
    <w:rsid w:val="00500413"/>
    <w:rsid w:val="005006DC"/>
    <w:rsid w:val="00500C96"/>
    <w:rsid w:val="005031D3"/>
    <w:rsid w:val="00506C84"/>
    <w:rsid w:val="00510050"/>
    <w:rsid w:val="00521C52"/>
    <w:rsid w:val="005220B4"/>
    <w:rsid w:val="005236FB"/>
    <w:rsid w:val="00523E05"/>
    <w:rsid w:val="005240F8"/>
    <w:rsid w:val="00526BFA"/>
    <w:rsid w:val="00540368"/>
    <w:rsid w:val="00545225"/>
    <w:rsid w:val="00550C27"/>
    <w:rsid w:val="005514CC"/>
    <w:rsid w:val="005517F1"/>
    <w:rsid w:val="005525EA"/>
    <w:rsid w:val="00556A37"/>
    <w:rsid w:val="005579FB"/>
    <w:rsid w:val="00563389"/>
    <w:rsid w:val="00564E24"/>
    <w:rsid w:val="00565B80"/>
    <w:rsid w:val="00567D54"/>
    <w:rsid w:val="00570A41"/>
    <w:rsid w:val="005766B7"/>
    <w:rsid w:val="00576C48"/>
    <w:rsid w:val="00577AEC"/>
    <w:rsid w:val="00577BC8"/>
    <w:rsid w:val="00580A01"/>
    <w:rsid w:val="005833C5"/>
    <w:rsid w:val="0059175B"/>
    <w:rsid w:val="005917C7"/>
    <w:rsid w:val="005953BE"/>
    <w:rsid w:val="00595F29"/>
    <w:rsid w:val="005A37CB"/>
    <w:rsid w:val="005A3C95"/>
    <w:rsid w:val="005A445C"/>
    <w:rsid w:val="005A67C5"/>
    <w:rsid w:val="005B0B61"/>
    <w:rsid w:val="005B2307"/>
    <w:rsid w:val="005B5237"/>
    <w:rsid w:val="005B638E"/>
    <w:rsid w:val="005C25A1"/>
    <w:rsid w:val="005C3A90"/>
    <w:rsid w:val="005C40F4"/>
    <w:rsid w:val="005C4925"/>
    <w:rsid w:val="005C6C15"/>
    <w:rsid w:val="005C782F"/>
    <w:rsid w:val="005C792E"/>
    <w:rsid w:val="005C7C0E"/>
    <w:rsid w:val="005D38C6"/>
    <w:rsid w:val="005E023F"/>
    <w:rsid w:val="005E0278"/>
    <w:rsid w:val="005E64A9"/>
    <w:rsid w:val="005E68A0"/>
    <w:rsid w:val="005F0DC8"/>
    <w:rsid w:val="005F1444"/>
    <w:rsid w:val="005F38EB"/>
    <w:rsid w:val="005F4227"/>
    <w:rsid w:val="005F5ACB"/>
    <w:rsid w:val="005F6728"/>
    <w:rsid w:val="005F68A1"/>
    <w:rsid w:val="006019D3"/>
    <w:rsid w:val="00601A7A"/>
    <w:rsid w:val="00603ECB"/>
    <w:rsid w:val="00605F27"/>
    <w:rsid w:val="00610320"/>
    <w:rsid w:val="00614C44"/>
    <w:rsid w:val="006167F8"/>
    <w:rsid w:val="0062113D"/>
    <w:rsid w:val="00622738"/>
    <w:rsid w:val="006232D9"/>
    <w:rsid w:val="006251EF"/>
    <w:rsid w:val="0062602F"/>
    <w:rsid w:val="00630AF0"/>
    <w:rsid w:val="006316A8"/>
    <w:rsid w:val="006331D7"/>
    <w:rsid w:val="0064181C"/>
    <w:rsid w:val="00642B1B"/>
    <w:rsid w:val="00645349"/>
    <w:rsid w:val="006464FE"/>
    <w:rsid w:val="00651EBA"/>
    <w:rsid w:val="006577A2"/>
    <w:rsid w:val="006613B5"/>
    <w:rsid w:val="00662CDF"/>
    <w:rsid w:val="00663F11"/>
    <w:rsid w:val="00664D10"/>
    <w:rsid w:val="0066790F"/>
    <w:rsid w:val="00667B28"/>
    <w:rsid w:val="00676FE8"/>
    <w:rsid w:val="006775A2"/>
    <w:rsid w:val="00677F60"/>
    <w:rsid w:val="0068064F"/>
    <w:rsid w:val="00681696"/>
    <w:rsid w:val="00682223"/>
    <w:rsid w:val="0068374F"/>
    <w:rsid w:val="00694451"/>
    <w:rsid w:val="00696EC3"/>
    <w:rsid w:val="006A1957"/>
    <w:rsid w:val="006A1DCE"/>
    <w:rsid w:val="006A4B06"/>
    <w:rsid w:val="006A5F3A"/>
    <w:rsid w:val="006B06C1"/>
    <w:rsid w:val="006B4A8A"/>
    <w:rsid w:val="006B5A8A"/>
    <w:rsid w:val="006B6811"/>
    <w:rsid w:val="006B74D2"/>
    <w:rsid w:val="006C0058"/>
    <w:rsid w:val="006C2148"/>
    <w:rsid w:val="006C4FEE"/>
    <w:rsid w:val="006C5FF2"/>
    <w:rsid w:val="006D04C8"/>
    <w:rsid w:val="006D3EEF"/>
    <w:rsid w:val="006D4487"/>
    <w:rsid w:val="006D4F0D"/>
    <w:rsid w:val="006D7966"/>
    <w:rsid w:val="006E39F3"/>
    <w:rsid w:val="006E4849"/>
    <w:rsid w:val="006E55AC"/>
    <w:rsid w:val="006F2A17"/>
    <w:rsid w:val="006F2E39"/>
    <w:rsid w:val="006F59FA"/>
    <w:rsid w:val="006F64C3"/>
    <w:rsid w:val="00703575"/>
    <w:rsid w:val="007046BC"/>
    <w:rsid w:val="00705DA5"/>
    <w:rsid w:val="00707B75"/>
    <w:rsid w:val="007107EA"/>
    <w:rsid w:val="00711709"/>
    <w:rsid w:val="007160C6"/>
    <w:rsid w:val="0072410C"/>
    <w:rsid w:val="00726976"/>
    <w:rsid w:val="0073139A"/>
    <w:rsid w:val="007327E9"/>
    <w:rsid w:val="00733B2E"/>
    <w:rsid w:val="00735299"/>
    <w:rsid w:val="00736A4E"/>
    <w:rsid w:val="00740A07"/>
    <w:rsid w:val="00740A99"/>
    <w:rsid w:val="00744CB2"/>
    <w:rsid w:val="00745D91"/>
    <w:rsid w:val="0075054A"/>
    <w:rsid w:val="007539B3"/>
    <w:rsid w:val="00762DD1"/>
    <w:rsid w:val="007634B0"/>
    <w:rsid w:val="00763644"/>
    <w:rsid w:val="00763B96"/>
    <w:rsid w:val="007661DF"/>
    <w:rsid w:val="007678B9"/>
    <w:rsid w:val="00772D29"/>
    <w:rsid w:val="0077381C"/>
    <w:rsid w:val="00775198"/>
    <w:rsid w:val="00776BC6"/>
    <w:rsid w:val="00777320"/>
    <w:rsid w:val="00783513"/>
    <w:rsid w:val="00784B93"/>
    <w:rsid w:val="007855F9"/>
    <w:rsid w:val="00790AE5"/>
    <w:rsid w:val="00795C47"/>
    <w:rsid w:val="00796AA1"/>
    <w:rsid w:val="007A1DBE"/>
    <w:rsid w:val="007A5E9B"/>
    <w:rsid w:val="007B08D3"/>
    <w:rsid w:val="007B1721"/>
    <w:rsid w:val="007B3245"/>
    <w:rsid w:val="007B3FC0"/>
    <w:rsid w:val="007B6526"/>
    <w:rsid w:val="007B78F1"/>
    <w:rsid w:val="007C2F5E"/>
    <w:rsid w:val="007C3DAC"/>
    <w:rsid w:val="007C5E05"/>
    <w:rsid w:val="007D03FF"/>
    <w:rsid w:val="007D2284"/>
    <w:rsid w:val="007E181F"/>
    <w:rsid w:val="007E4CA3"/>
    <w:rsid w:val="007E6431"/>
    <w:rsid w:val="007F1937"/>
    <w:rsid w:val="007F2EAD"/>
    <w:rsid w:val="007F698C"/>
    <w:rsid w:val="007F6DAF"/>
    <w:rsid w:val="00803B36"/>
    <w:rsid w:val="00805B72"/>
    <w:rsid w:val="0080733C"/>
    <w:rsid w:val="0081289F"/>
    <w:rsid w:val="00813147"/>
    <w:rsid w:val="00813B18"/>
    <w:rsid w:val="00814DC1"/>
    <w:rsid w:val="008158D8"/>
    <w:rsid w:val="00816A50"/>
    <w:rsid w:val="00816C02"/>
    <w:rsid w:val="0081733A"/>
    <w:rsid w:val="0082197F"/>
    <w:rsid w:val="008227BE"/>
    <w:rsid w:val="0082456B"/>
    <w:rsid w:val="0082540C"/>
    <w:rsid w:val="00830836"/>
    <w:rsid w:val="00834491"/>
    <w:rsid w:val="008347F8"/>
    <w:rsid w:val="008355DD"/>
    <w:rsid w:val="00837F0D"/>
    <w:rsid w:val="00841BBD"/>
    <w:rsid w:val="00842016"/>
    <w:rsid w:val="008448E5"/>
    <w:rsid w:val="008529C6"/>
    <w:rsid w:val="008552F6"/>
    <w:rsid w:val="0085567E"/>
    <w:rsid w:val="00864934"/>
    <w:rsid w:val="0086549F"/>
    <w:rsid w:val="0086597B"/>
    <w:rsid w:val="008711A1"/>
    <w:rsid w:val="008759FE"/>
    <w:rsid w:val="0087609D"/>
    <w:rsid w:val="00876596"/>
    <w:rsid w:val="00877E45"/>
    <w:rsid w:val="008843CB"/>
    <w:rsid w:val="008863DC"/>
    <w:rsid w:val="00886664"/>
    <w:rsid w:val="00890745"/>
    <w:rsid w:val="008928C8"/>
    <w:rsid w:val="008A275A"/>
    <w:rsid w:val="008A3110"/>
    <w:rsid w:val="008A556C"/>
    <w:rsid w:val="008A6386"/>
    <w:rsid w:val="008B007A"/>
    <w:rsid w:val="008B3189"/>
    <w:rsid w:val="008B4399"/>
    <w:rsid w:val="008B7AAD"/>
    <w:rsid w:val="008B7F28"/>
    <w:rsid w:val="008D2D9B"/>
    <w:rsid w:val="008D327A"/>
    <w:rsid w:val="008D3A9A"/>
    <w:rsid w:val="008D46F5"/>
    <w:rsid w:val="008D717D"/>
    <w:rsid w:val="008D74CC"/>
    <w:rsid w:val="008E4AE3"/>
    <w:rsid w:val="008E5A8F"/>
    <w:rsid w:val="008E5D32"/>
    <w:rsid w:val="008F118A"/>
    <w:rsid w:val="008F4036"/>
    <w:rsid w:val="008F4983"/>
    <w:rsid w:val="008F5875"/>
    <w:rsid w:val="008F6AA4"/>
    <w:rsid w:val="008F79F7"/>
    <w:rsid w:val="009019D1"/>
    <w:rsid w:val="00901CC0"/>
    <w:rsid w:val="00905552"/>
    <w:rsid w:val="0091171D"/>
    <w:rsid w:val="00911C5C"/>
    <w:rsid w:val="00914E6C"/>
    <w:rsid w:val="00917ADE"/>
    <w:rsid w:val="00921485"/>
    <w:rsid w:val="0092176E"/>
    <w:rsid w:val="00923BA5"/>
    <w:rsid w:val="00927238"/>
    <w:rsid w:val="00930263"/>
    <w:rsid w:val="00931BB7"/>
    <w:rsid w:val="0093233C"/>
    <w:rsid w:val="009364B8"/>
    <w:rsid w:val="00943679"/>
    <w:rsid w:val="00947F40"/>
    <w:rsid w:val="00952DF7"/>
    <w:rsid w:val="009545F8"/>
    <w:rsid w:val="00954F88"/>
    <w:rsid w:val="00962F54"/>
    <w:rsid w:val="0096313E"/>
    <w:rsid w:val="009670E2"/>
    <w:rsid w:val="0097492A"/>
    <w:rsid w:val="009764DE"/>
    <w:rsid w:val="00980598"/>
    <w:rsid w:val="009814C4"/>
    <w:rsid w:val="00983AAF"/>
    <w:rsid w:val="00983E93"/>
    <w:rsid w:val="00985701"/>
    <w:rsid w:val="009878FE"/>
    <w:rsid w:val="009923A1"/>
    <w:rsid w:val="0099481E"/>
    <w:rsid w:val="00996ED8"/>
    <w:rsid w:val="009A033C"/>
    <w:rsid w:val="009A05A8"/>
    <w:rsid w:val="009A6DDA"/>
    <w:rsid w:val="009B1B4B"/>
    <w:rsid w:val="009B4059"/>
    <w:rsid w:val="009B4F7E"/>
    <w:rsid w:val="009B5803"/>
    <w:rsid w:val="009C1BDD"/>
    <w:rsid w:val="009C3277"/>
    <w:rsid w:val="009C3AB0"/>
    <w:rsid w:val="009C5123"/>
    <w:rsid w:val="009C59FE"/>
    <w:rsid w:val="009C7E12"/>
    <w:rsid w:val="009D0671"/>
    <w:rsid w:val="009D1CE4"/>
    <w:rsid w:val="009D390E"/>
    <w:rsid w:val="009D6406"/>
    <w:rsid w:val="009D7148"/>
    <w:rsid w:val="009E00BA"/>
    <w:rsid w:val="009E2205"/>
    <w:rsid w:val="009E34EB"/>
    <w:rsid w:val="009F1FC4"/>
    <w:rsid w:val="009F7179"/>
    <w:rsid w:val="00A042B0"/>
    <w:rsid w:val="00A053BE"/>
    <w:rsid w:val="00A057CB"/>
    <w:rsid w:val="00A05ECA"/>
    <w:rsid w:val="00A073BF"/>
    <w:rsid w:val="00A110CC"/>
    <w:rsid w:val="00A11559"/>
    <w:rsid w:val="00A11854"/>
    <w:rsid w:val="00A13C3E"/>
    <w:rsid w:val="00A15A68"/>
    <w:rsid w:val="00A15FC7"/>
    <w:rsid w:val="00A17DE3"/>
    <w:rsid w:val="00A22437"/>
    <w:rsid w:val="00A25CAB"/>
    <w:rsid w:val="00A3182A"/>
    <w:rsid w:val="00A33181"/>
    <w:rsid w:val="00A36EB9"/>
    <w:rsid w:val="00A40D9E"/>
    <w:rsid w:val="00A41AE0"/>
    <w:rsid w:val="00A423F7"/>
    <w:rsid w:val="00A45DAC"/>
    <w:rsid w:val="00A47EFD"/>
    <w:rsid w:val="00A50847"/>
    <w:rsid w:val="00A5164C"/>
    <w:rsid w:val="00A54976"/>
    <w:rsid w:val="00A552F1"/>
    <w:rsid w:val="00A573E6"/>
    <w:rsid w:val="00A63D92"/>
    <w:rsid w:val="00A7128A"/>
    <w:rsid w:val="00A717AE"/>
    <w:rsid w:val="00A720B1"/>
    <w:rsid w:val="00A7554A"/>
    <w:rsid w:val="00A827B1"/>
    <w:rsid w:val="00A8649F"/>
    <w:rsid w:val="00A90AB2"/>
    <w:rsid w:val="00A93E8C"/>
    <w:rsid w:val="00A94081"/>
    <w:rsid w:val="00AA1207"/>
    <w:rsid w:val="00AA3379"/>
    <w:rsid w:val="00AA58F5"/>
    <w:rsid w:val="00AB0B6A"/>
    <w:rsid w:val="00AB2E01"/>
    <w:rsid w:val="00AC2C64"/>
    <w:rsid w:val="00AC3AA6"/>
    <w:rsid w:val="00AD02CB"/>
    <w:rsid w:val="00AD31FD"/>
    <w:rsid w:val="00AD3AF6"/>
    <w:rsid w:val="00AD41E3"/>
    <w:rsid w:val="00AD55BA"/>
    <w:rsid w:val="00AE49D3"/>
    <w:rsid w:val="00AF3CC5"/>
    <w:rsid w:val="00AF5D0C"/>
    <w:rsid w:val="00B01B43"/>
    <w:rsid w:val="00B0463A"/>
    <w:rsid w:val="00B061C9"/>
    <w:rsid w:val="00B11617"/>
    <w:rsid w:val="00B1356C"/>
    <w:rsid w:val="00B1368A"/>
    <w:rsid w:val="00B14150"/>
    <w:rsid w:val="00B16FA1"/>
    <w:rsid w:val="00B249A5"/>
    <w:rsid w:val="00B24A3A"/>
    <w:rsid w:val="00B319E1"/>
    <w:rsid w:val="00B33943"/>
    <w:rsid w:val="00B40D1C"/>
    <w:rsid w:val="00B41863"/>
    <w:rsid w:val="00B418DF"/>
    <w:rsid w:val="00B459B8"/>
    <w:rsid w:val="00B4646E"/>
    <w:rsid w:val="00B47EDF"/>
    <w:rsid w:val="00B558FB"/>
    <w:rsid w:val="00B57D36"/>
    <w:rsid w:val="00B57FCB"/>
    <w:rsid w:val="00B60CA4"/>
    <w:rsid w:val="00B62154"/>
    <w:rsid w:val="00B623FA"/>
    <w:rsid w:val="00B6704C"/>
    <w:rsid w:val="00B67C8C"/>
    <w:rsid w:val="00B756D1"/>
    <w:rsid w:val="00B76B1C"/>
    <w:rsid w:val="00B776C0"/>
    <w:rsid w:val="00B80ED9"/>
    <w:rsid w:val="00BA0983"/>
    <w:rsid w:val="00BA2050"/>
    <w:rsid w:val="00BA42E6"/>
    <w:rsid w:val="00BA4D4C"/>
    <w:rsid w:val="00BA6834"/>
    <w:rsid w:val="00BA6C2C"/>
    <w:rsid w:val="00BB0D0C"/>
    <w:rsid w:val="00BB1DD6"/>
    <w:rsid w:val="00BB23D0"/>
    <w:rsid w:val="00BB2AED"/>
    <w:rsid w:val="00BB6DAC"/>
    <w:rsid w:val="00BC3D32"/>
    <w:rsid w:val="00BC3E1B"/>
    <w:rsid w:val="00BD16DE"/>
    <w:rsid w:val="00BD52A0"/>
    <w:rsid w:val="00BD69E3"/>
    <w:rsid w:val="00BD735F"/>
    <w:rsid w:val="00BE116F"/>
    <w:rsid w:val="00BE4BB6"/>
    <w:rsid w:val="00BE5123"/>
    <w:rsid w:val="00BE5C16"/>
    <w:rsid w:val="00BE60FE"/>
    <w:rsid w:val="00BF12EF"/>
    <w:rsid w:val="00BF1896"/>
    <w:rsid w:val="00BF3638"/>
    <w:rsid w:val="00BF3C28"/>
    <w:rsid w:val="00BF70D7"/>
    <w:rsid w:val="00BF79BF"/>
    <w:rsid w:val="00C062AE"/>
    <w:rsid w:val="00C07610"/>
    <w:rsid w:val="00C07BD4"/>
    <w:rsid w:val="00C108A2"/>
    <w:rsid w:val="00C11227"/>
    <w:rsid w:val="00C11BC4"/>
    <w:rsid w:val="00C14B1F"/>
    <w:rsid w:val="00C1552A"/>
    <w:rsid w:val="00C16B20"/>
    <w:rsid w:val="00C21906"/>
    <w:rsid w:val="00C303A5"/>
    <w:rsid w:val="00C315DF"/>
    <w:rsid w:val="00C32E0A"/>
    <w:rsid w:val="00C34C18"/>
    <w:rsid w:val="00C351B8"/>
    <w:rsid w:val="00C35224"/>
    <w:rsid w:val="00C368DF"/>
    <w:rsid w:val="00C40146"/>
    <w:rsid w:val="00C43809"/>
    <w:rsid w:val="00C4430D"/>
    <w:rsid w:val="00C47888"/>
    <w:rsid w:val="00C51444"/>
    <w:rsid w:val="00C517BE"/>
    <w:rsid w:val="00C519E1"/>
    <w:rsid w:val="00C52D1B"/>
    <w:rsid w:val="00C62745"/>
    <w:rsid w:val="00C634FE"/>
    <w:rsid w:val="00C63CF2"/>
    <w:rsid w:val="00C64E43"/>
    <w:rsid w:val="00C67775"/>
    <w:rsid w:val="00C70E97"/>
    <w:rsid w:val="00C73C9E"/>
    <w:rsid w:val="00C7412B"/>
    <w:rsid w:val="00C76DB3"/>
    <w:rsid w:val="00C81110"/>
    <w:rsid w:val="00C82C62"/>
    <w:rsid w:val="00C94C20"/>
    <w:rsid w:val="00C96E40"/>
    <w:rsid w:val="00C97B80"/>
    <w:rsid w:val="00CA0999"/>
    <w:rsid w:val="00CA0A0D"/>
    <w:rsid w:val="00CA1F01"/>
    <w:rsid w:val="00CA2164"/>
    <w:rsid w:val="00CA4A7B"/>
    <w:rsid w:val="00CA646D"/>
    <w:rsid w:val="00CA7014"/>
    <w:rsid w:val="00CB00C3"/>
    <w:rsid w:val="00CB53F3"/>
    <w:rsid w:val="00CB77BE"/>
    <w:rsid w:val="00CC2D0F"/>
    <w:rsid w:val="00CC4ADD"/>
    <w:rsid w:val="00CC4B83"/>
    <w:rsid w:val="00CC661C"/>
    <w:rsid w:val="00CC747C"/>
    <w:rsid w:val="00CC7B73"/>
    <w:rsid w:val="00CC7E90"/>
    <w:rsid w:val="00CD6D9E"/>
    <w:rsid w:val="00CD75C4"/>
    <w:rsid w:val="00CE0C93"/>
    <w:rsid w:val="00CE3E1E"/>
    <w:rsid w:val="00CE4D88"/>
    <w:rsid w:val="00CE4E3F"/>
    <w:rsid w:val="00CE4E68"/>
    <w:rsid w:val="00CE5860"/>
    <w:rsid w:val="00CE6402"/>
    <w:rsid w:val="00CF3458"/>
    <w:rsid w:val="00CF5A97"/>
    <w:rsid w:val="00CF717A"/>
    <w:rsid w:val="00CF7BDC"/>
    <w:rsid w:val="00D01838"/>
    <w:rsid w:val="00D04497"/>
    <w:rsid w:val="00D04815"/>
    <w:rsid w:val="00D0503E"/>
    <w:rsid w:val="00D06B1C"/>
    <w:rsid w:val="00D11CA1"/>
    <w:rsid w:val="00D1391F"/>
    <w:rsid w:val="00D13E91"/>
    <w:rsid w:val="00D172B7"/>
    <w:rsid w:val="00D22292"/>
    <w:rsid w:val="00D23C4A"/>
    <w:rsid w:val="00D25C26"/>
    <w:rsid w:val="00D26169"/>
    <w:rsid w:val="00D3174F"/>
    <w:rsid w:val="00D32338"/>
    <w:rsid w:val="00D33F22"/>
    <w:rsid w:val="00D3480B"/>
    <w:rsid w:val="00D3492A"/>
    <w:rsid w:val="00D4305F"/>
    <w:rsid w:val="00D433C6"/>
    <w:rsid w:val="00D5424C"/>
    <w:rsid w:val="00D55284"/>
    <w:rsid w:val="00D57DE6"/>
    <w:rsid w:val="00D61D6A"/>
    <w:rsid w:val="00D62CD3"/>
    <w:rsid w:val="00D7344B"/>
    <w:rsid w:val="00D739A6"/>
    <w:rsid w:val="00D742BD"/>
    <w:rsid w:val="00D76ABB"/>
    <w:rsid w:val="00D802DE"/>
    <w:rsid w:val="00D87832"/>
    <w:rsid w:val="00D91248"/>
    <w:rsid w:val="00D94CA7"/>
    <w:rsid w:val="00D95CD0"/>
    <w:rsid w:val="00D975C1"/>
    <w:rsid w:val="00D97964"/>
    <w:rsid w:val="00DA2629"/>
    <w:rsid w:val="00DA3908"/>
    <w:rsid w:val="00DA4C24"/>
    <w:rsid w:val="00DA7426"/>
    <w:rsid w:val="00DB3614"/>
    <w:rsid w:val="00DC194E"/>
    <w:rsid w:val="00DC386F"/>
    <w:rsid w:val="00DC74D2"/>
    <w:rsid w:val="00DC75DE"/>
    <w:rsid w:val="00DC777E"/>
    <w:rsid w:val="00DC784C"/>
    <w:rsid w:val="00DD01FE"/>
    <w:rsid w:val="00DD0BCD"/>
    <w:rsid w:val="00DD20F6"/>
    <w:rsid w:val="00DE1D5C"/>
    <w:rsid w:val="00DE2FA4"/>
    <w:rsid w:val="00DE38D0"/>
    <w:rsid w:val="00DE431E"/>
    <w:rsid w:val="00DE59E8"/>
    <w:rsid w:val="00DE5A8F"/>
    <w:rsid w:val="00DF0A4E"/>
    <w:rsid w:val="00DF0A65"/>
    <w:rsid w:val="00DF7375"/>
    <w:rsid w:val="00E0002A"/>
    <w:rsid w:val="00E04558"/>
    <w:rsid w:val="00E04EED"/>
    <w:rsid w:val="00E06E8F"/>
    <w:rsid w:val="00E10305"/>
    <w:rsid w:val="00E12036"/>
    <w:rsid w:val="00E12FE5"/>
    <w:rsid w:val="00E15F2E"/>
    <w:rsid w:val="00E17696"/>
    <w:rsid w:val="00E24B4E"/>
    <w:rsid w:val="00E33053"/>
    <w:rsid w:val="00E34836"/>
    <w:rsid w:val="00E37F48"/>
    <w:rsid w:val="00E429BB"/>
    <w:rsid w:val="00E44DA0"/>
    <w:rsid w:val="00E45EFF"/>
    <w:rsid w:val="00E4680B"/>
    <w:rsid w:val="00E52F46"/>
    <w:rsid w:val="00E547E8"/>
    <w:rsid w:val="00E554F9"/>
    <w:rsid w:val="00E66EA8"/>
    <w:rsid w:val="00E754B2"/>
    <w:rsid w:val="00E75EB0"/>
    <w:rsid w:val="00E76F9F"/>
    <w:rsid w:val="00E80297"/>
    <w:rsid w:val="00E80407"/>
    <w:rsid w:val="00E8114E"/>
    <w:rsid w:val="00E816A9"/>
    <w:rsid w:val="00E8219B"/>
    <w:rsid w:val="00E85B5C"/>
    <w:rsid w:val="00E87922"/>
    <w:rsid w:val="00E87A4A"/>
    <w:rsid w:val="00E907DA"/>
    <w:rsid w:val="00E92C11"/>
    <w:rsid w:val="00E92C3B"/>
    <w:rsid w:val="00E93F25"/>
    <w:rsid w:val="00E963AB"/>
    <w:rsid w:val="00E96741"/>
    <w:rsid w:val="00EA00B2"/>
    <w:rsid w:val="00EA0475"/>
    <w:rsid w:val="00EA31D7"/>
    <w:rsid w:val="00EA48ED"/>
    <w:rsid w:val="00EA4982"/>
    <w:rsid w:val="00EB4454"/>
    <w:rsid w:val="00EB620A"/>
    <w:rsid w:val="00EC146A"/>
    <w:rsid w:val="00EC4227"/>
    <w:rsid w:val="00EC7761"/>
    <w:rsid w:val="00ED25CD"/>
    <w:rsid w:val="00ED489B"/>
    <w:rsid w:val="00ED4E32"/>
    <w:rsid w:val="00ED5E5B"/>
    <w:rsid w:val="00ED69E1"/>
    <w:rsid w:val="00EE017A"/>
    <w:rsid w:val="00EE1137"/>
    <w:rsid w:val="00EE39B3"/>
    <w:rsid w:val="00EE598F"/>
    <w:rsid w:val="00EF049D"/>
    <w:rsid w:val="00EF4F0A"/>
    <w:rsid w:val="00EF5517"/>
    <w:rsid w:val="00EF75B9"/>
    <w:rsid w:val="00EF7D66"/>
    <w:rsid w:val="00EF7FCE"/>
    <w:rsid w:val="00F04618"/>
    <w:rsid w:val="00F0503E"/>
    <w:rsid w:val="00F05284"/>
    <w:rsid w:val="00F05749"/>
    <w:rsid w:val="00F078F7"/>
    <w:rsid w:val="00F10B1D"/>
    <w:rsid w:val="00F228EC"/>
    <w:rsid w:val="00F22F77"/>
    <w:rsid w:val="00F2590A"/>
    <w:rsid w:val="00F27B16"/>
    <w:rsid w:val="00F353FB"/>
    <w:rsid w:val="00F40141"/>
    <w:rsid w:val="00F40456"/>
    <w:rsid w:val="00F41D68"/>
    <w:rsid w:val="00F44695"/>
    <w:rsid w:val="00F4593B"/>
    <w:rsid w:val="00F46BC2"/>
    <w:rsid w:val="00F4735E"/>
    <w:rsid w:val="00F52251"/>
    <w:rsid w:val="00F540DD"/>
    <w:rsid w:val="00F547EB"/>
    <w:rsid w:val="00F5534C"/>
    <w:rsid w:val="00F5598D"/>
    <w:rsid w:val="00F6421F"/>
    <w:rsid w:val="00F64B20"/>
    <w:rsid w:val="00F70071"/>
    <w:rsid w:val="00F75F91"/>
    <w:rsid w:val="00F77266"/>
    <w:rsid w:val="00F77501"/>
    <w:rsid w:val="00F83389"/>
    <w:rsid w:val="00F853B7"/>
    <w:rsid w:val="00F90973"/>
    <w:rsid w:val="00F92CC3"/>
    <w:rsid w:val="00F93181"/>
    <w:rsid w:val="00F94AD9"/>
    <w:rsid w:val="00F9533E"/>
    <w:rsid w:val="00F95A5C"/>
    <w:rsid w:val="00F95E21"/>
    <w:rsid w:val="00FA09FE"/>
    <w:rsid w:val="00FA0CC6"/>
    <w:rsid w:val="00FA1D38"/>
    <w:rsid w:val="00FA2A76"/>
    <w:rsid w:val="00FA4082"/>
    <w:rsid w:val="00FA52BB"/>
    <w:rsid w:val="00FA5C70"/>
    <w:rsid w:val="00FA7ABC"/>
    <w:rsid w:val="00FA7C40"/>
    <w:rsid w:val="00FB2FF6"/>
    <w:rsid w:val="00FB63B6"/>
    <w:rsid w:val="00FC2477"/>
    <w:rsid w:val="00FC3A2A"/>
    <w:rsid w:val="00FC65AB"/>
    <w:rsid w:val="00FC65E9"/>
    <w:rsid w:val="00FC7E49"/>
    <w:rsid w:val="00FE39AD"/>
    <w:rsid w:val="00FE52A0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20FED-E8F5-4050-AB59-EA6CDEDC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7A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75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75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75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75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75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75F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263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6577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rsid w:val="006577A2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6577A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57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FA0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09F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A0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09FE"/>
    <w:rPr>
      <w:rFonts w:ascii="Calibri" w:eastAsia="Times New Roman" w:hAnsi="Calibri" w:cs="Times New Roman"/>
      <w:lang w:eastAsia="ru-RU"/>
    </w:rPr>
  </w:style>
  <w:style w:type="character" w:styleId="ac">
    <w:name w:val="Hyperlink"/>
    <w:rsid w:val="00B249A5"/>
    <w:rPr>
      <w:color w:val="0066CC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D6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D6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90F7B437E38A3061590AFC97DB701F11BCC91D178F4637448B8DF1E886AFEC6D793EF99CF422E1467B2UDXE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4E7D9A92425D975B063843D780806933B7BE54EE805A4638E6BC974F64AA47BE1EE98E71E9T0X8I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udget-belr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elgorodskij-r31.gosweb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3B4B5-73AA-4D80-8845-4030EB8A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Этлина Наталья Николаевна</dc:creator>
  <cp:keywords/>
  <dc:description/>
  <cp:lastModifiedBy>Наталья Этлина</cp:lastModifiedBy>
  <cp:revision>30</cp:revision>
  <cp:lastPrinted>2023-11-07T05:04:00Z</cp:lastPrinted>
  <dcterms:created xsi:type="dcterms:W3CDTF">2022-02-02T13:06:00Z</dcterms:created>
  <dcterms:modified xsi:type="dcterms:W3CDTF">2023-11-07T05:11:00Z</dcterms:modified>
</cp:coreProperties>
</file>